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9" w:type="dxa"/>
        <w:tblLayout w:type="fixed"/>
        <w:tblCellMar>
          <w:left w:w="71" w:type="dxa"/>
          <w:right w:w="71" w:type="dxa"/>
        </w:tblCellMar>
        <w:tblLook w:val="0000" w:firstRow="0" w:lastRow="0" w:firstColumn="0" w:lastColumn="0" w:noHBand="0" w:noVBand="0"/>
      </w:tblPr>
      <w:tblGrid>
        <w:gridCol w:w="1135"/>
        <w:gridCol w:w="283"/>
        <w:gridCol w:w="1276"/>
        <w:gridCol w:w="708"/>
        <w:gridCol w:w="143"/>
        <w:gridCol w:w="141"/>
        <w:gridCol w:w="323"/>
        <w:gridCol w:w="2043"/>
        <w:gridCol w:w="3590"/>
      </w:tblGrid>
      <w:tr w:rsidR="00FA192B" w:rsidTr="00732B46">
        <w:tc>
          <w:tcPr>
            <w:tcW w:w="6052" w:type="dxa"/>
            <w:gridSpan w:val="8"/>
          </w:tcPr>
          <w:p w:rsidR="00FA192B" w:rsidRDefault="000866C1">
            <w:pPr>
              <w:tabs>
                <w:tab w:val="left" w:pos="425"/>
                <w:tab w:val="left" w:pos="851"/>
                <w:tab w:val="right" w:pos="9639"/>
              </w:tabs>
              <w:spacing w:before="60"/>
              <w:rPr>
                <w:b/>
                <w:bCs/>
                <w:sz w:val="24"/>
              </w:rPr>
            </w:pPr>
            <w:r>
              <w:rPr>
                <w:b/>
                <w:bCs/>
                <w:sz w:val="24"/>
              </w:rPr>
              <w:t>Politische Gemeinde Bottighofen</w:t>
            </w:r>
          </w:p>
          <w:p w:rsidR="00FA192B" w:rsidRDefault="00FA192B" w:rsidP="000866C1">
            <w:pPr>
              <w:tabs>
                <w:tab w:val="left" w:pos="425"/>
                <w:tab w:val="left" w:pos="851"/>
                <w:tab w:val="right" w:pos="9639"/>
              </w:tabs>
              <w:rPr>
                <w:sz w:val="24"/>
                <w:lang w:val="de-DE"/>
              </w:rPr>
            </w:pPr>
          </w:p>
        </w:tc>
        <w:tc>
          <w:tcPr>
            <w:tcW w:w="3590" w:type="dxa"/>
          </w:tcPr>
          <w:p w:rsidR="00FA192B" w:rsidRDefault="000866C1">
            <w:pPr>
              <w:tabs>
                <w:tab w:val="left" w:pos="425"/>
                <w:tab w:val="left" w:pos="851"/>
                <w:tab w:val="right" w:pos="9639"/>
              </w:tabs>
              <w:spacing w:before="60" w:after="60"/>
              <w:jc w:val="right"/>
              <w:rPr>
                <w:i/>
                <w:sz w:val="24"/>
                <w:lang w:val="de-DE"/>
              </w:rPr>
            </w:pPr>
            <w:r>
              <w:rPr>
                <w:noProof/>
                <w:lang w:eastAsia="de-CH"/>
              </w:rPr>
              <w:drawing>
                <wp:inline distT="0" distB="0" distL="0" distR="0" wp14:anchorId="19DA882C" wp14:editId="6FA6BED9">
                  <wp:extent cx="1071918" cy="792228"/>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71918" cy="792228"/>
                          </a:xfrm>
                          <a:prstGeom prst="rect">
                            <a:avLst/>
                          </a:prstGeom>
                        </pic:spPr>
                      </pic:pic>
                    </a:graphicData>
                  </a:graphic>
                </wp:inline>
              </w:drawing>
            </w:r>
          </w:p>
        </w:tc>
      </w:tr>
      <w:tr w:rsidR="00FA192B">
        <w:tblPrEx>
          <w:tblCellMar>
            <w:left w:w="70" w:type="dxa"/>
            <w:right w:w="70" w:type="dxa"/>
          </w:tblCellMar>
        </w:tblPrEx>
        <w:tc>
          <w:tcPr>
            <w:tcW w:w="9642" w:type="dxa"/>
            <w:gridSpan w:val="9"/>
          </w:tcPr>
          <w:p w:rsidR="00732B46" w:rsidRPr="00732B46" w:rsidRDefault="00FA192B">
            <w:pPr>
              <w:tabs>
                <w:tab w:val="left" w:pos="284"/>
              </w:tabs>
              <w:rPr>
                <w:sz w:val="36"/>
                <w:szCs w:val="36"/>
              </w:rPr>
            </w:pPr>
            <w:r w:rsidRPr="00732B46">
              <w:rPr>
                <w:sz w:val="36"/>
                <w:szCs w:val="36"/>
              </w:rPr>
              <w:t>Anmeldung für</w:t>
            </w:r>
            <w:r w:rsidR="00732B46" w:rsidRPr="00732B46">
              <w:rPr>
                <w:sz w:val="36"/>
                <w:szCs w:val="36"/>
              </w:rPr>
              <w:t>:</w:t>
            </w:r>
          </w:p>
          <w:p w:rsidR="00FA192B" w:rsidRPr="00732B46" w:rsidRDefault="00732B46">
            <w:pPr>
              <w:tabs>
                <w:tab w:val="left" w:pos="284"/>
              </w:tabs>
              <w:rPr>
                <w:sz w:val="32"/>
                <w:szCs w:val="32"/>
              </w:rPr>
            </w:pPr>
            <w:r>
              <w:rPr>
                <w:rFonts w:cs="Arial"/>
                <w:sz w:val="32"/>
                <w:szCs w:val="32"/>
              </w:rPr>
              <w:t>□</w:t>
            </w:r>
            <w:r>
              <w:rPr>
                <w:sz w:val="32"/>
                <w:szCs w:val="32"/>
              </w:rPr>
              <w:t xml:space="preserve"> </w:t>
            </w:r>
            <w:r w:rsidR="00FA192B" w:rsidRPr="00732B46">
              <w:rPr>
                <w:sz w:val="32"/>
                <w:szCs w:val="32"/>
              </w:rPr>
              <w:t>Grabenaufbrüche</w:t>
            </w:r>
            <w:r w:rsidRPr="00732B46">
              <w:rPr>
                <w:sz w:val="32"/>
                <w:szCs w:val="32"/>
              </w:rPr>
              <w:t xml:space="preserve"> in </w:t>
            </w:r>
            <w:r w:rsidR="000866C1">
              <w:rPr>
                <w:sz w:val="32"/>
                <w:szCs w:val="32"/>
              </w:rPr>
              <w:t>Gemeinde</w:t>
            </w:r>
            <w:r w:rsidRPr="00732B46">
              <w:rPr>
                <w:sz w:val="32"/>
                <w:szCs w:val="32"/>
              </w:rPr>
              <w:t>strassen</w:t>
            </w:r>
          </w:p>
          <w:p w:rsidR="00732B46" w:rsidRDefault="00732B46" w:rsidP="000866C1">
            <w:pPr>
              <w:tabs>
                <w:tab w:val="left" w:pos="284"/>
              </w:tabs>
            </w:pPr>
            <w:r>
              <w:rPr>
                <w:rFonts w:cs="Arial"/>
                <w:sz w:val="32"/>
                <w:szCs w:val="32"/>
              </w:rPr>
              <w:t>□</w:t>
            </w:r>
            <w:r>
              <w:rPr>
                <w:sz w:val="32"/>
                <w:szCs w:val="32"/>
              </w:rPr>
              <w:t xml:space="preserve"> </w:t>
            </w:r>
            <w:r w:rsidRPr="00732B46">
              <w:rPr>
                <w:sz w:val="32"/>
                <w:szCs w:val="32"/>
              </w:rPr>
              <w:t xml:space="preserve">Unterquerungen von </w:t>
            </w:r>
            <w:r w:rsidR="000866C1">
              <w:rPr>
                <w:sz w:val="32"/>
                <w:szCs w:val="32"/>
              </w:rPr>
              <w:t>Gemeinde</w:t>
            </w:r>
            <w:r w:rsidRPr="00732B46">
              <w:rPr>
                <w:sz w:val="32"/>
                <w:szCs w:val="32"/>
              </w:rPr>
              <w:t>strasse</w:t>
            </w:r>
            <w:r w:rsidR="000866C1">
              <w:rPr>
                <w:sz w:val="32"/>
                <w:szCs w:val="32"/>
              </w:rPr>
              <w:t>n</w:t>
            </w:r>
            <w:r w:rsidRPr="00732B46">
              <w:rPr>
                <w:sz w:val="32"/>
                <w:szCs w:val="32"/>
              </w:rPr>
              <w:t xml:space="preserve"> mittels Bohrverfahren</w:t>
            </w:r>
          </w:p>
        </w:tc>
      </w:tr>
      <w:tr w:rsidR="00FA192B">
        <w:tblPrEx>
          <w:tblCellMar>
            <w:left w:w="70" w:type="dxa"/>
            <w:right w:w="70" w:type="dxa"/>
          </w:tblCellMar>
        </w:tblPrEx>
        <w:tc>
          <w:tcPr>
            <w:tcW w:w="9642" w:type="dxa"/>
            <w:gridSpan w:val="9"/>
          </w:tcPr>
          <w:p w:rsidR="00712C52" w:rsidRDefault="00712C52" w:rsidP="00712C52">
            <w:pPr>
              <w:tabs>
                <w:tab w:val="left" w:pos="567"/>
                <w:tab w:val="left" w:pos="1276"/>
              </w:tabs>
              <w:ind w:left="851" w:hanging="851"/>
            </w:pPr>
          </w:p>
          <w:p w:rsidR="00712C52" w:rsidRPr="00533349" w:rsidRDefault="00712C52" w:rsidP="00712C52">
            <w:pPr>
              <w:tabs>
                <w:tab w:val="left" w:pos="567"/>
                <w:tab w:val="left" w:pos="1276"/>
              </w:tabs>
              <w:ind w:left="851" w:hanging="851"/>
              <w:rPr>
                <w:b/>
                <w:color w:val="0070C0"/>
                <w:sz w:val="24"/>
                <w:szCs w:val="24"/>
                <w:u w:val="single"/>
              </w:rPr>
            </w:pPr>
            <w:r w:rsidRPr="00533349">
              <w:rPr>
                <w:b/>
                <w:color w:val="0070C0"/>
                <w:sz w:val="24"/>
                <w:szCs w:val="24"/>
                <w:u w:val="single"/>
              </w:rPr>
              <w:t>Achtung</w:t>
            </w:r>
            <w:r w:rsidR="00924148" w:rsidRPr="00533349">
              <w:rPr>
                <w:b/>
                <w:color w:val="0070C0"/>
                <w:sz w:val="24"/>
                <w:szCs w:val="24"/>
                <w:u w:val="single"/>
              </w:rPr>
              <w:t>!</w:t>
            </w:r>
            <w:r w:rsidRPr="00533349">
              <w:rPr>
                <w:b/>
                <w:color w:val="0070C0"/>
                <w:sz w:val="24"/>
                <w:szCs w:val="24"/>
                <w:u w:val="single"/>
              </w:rPr>
              <w:t xml:space="preserve"> </w:t>
            </w:r>
            <w:r w:rsidR="00533349">
              <w:rPr>
                <w:b/>
                <w:color w:val="0070C0"/>
                <w:sz w:val="24"/>
                <w:szCs w:val="24"/>
                <w:u w:val="single"/>
              </w:rPr>
              <w:t>werden</w:t>
            </w:r>
            <w:r w:rsidRPr="00533349">
              <w:rPr>
                <w:b/>
                <w:color w:val="0070C0"/>
                <w:sz w:val="24"/>
                <w:szCs w:val="24"/>
                <w:u w:val="single"/>
              </w:rPr>
              <w:t xml:space="preserve"> Brücken, Bachdurchlässe oder Stützmauern tangiert?</w:t>
            </w:r>
          </w:p>
          <w:p w:rsidR="00FA192B" w:rsidRDefault="00712C52" w:rsidP="00DF69B0">
            <w:pPr>
              <w:tabs>
                <w:tab w:val="left" w:pos="567"/>
                <w:tab w:val="left" w:pos="1276"/>
              </w:tabs>
              <w:ind w:left="851" w:hanging="851"/>
            </w:pPr>
            <w:r w:rsidRPr="00924148">
              <w:rPr>
                <w:rFonts w:cs="Arial"/>
                <w:b/>
                <w:sz w:val="24"/>
                <w:szCs w:val="24"/>
              </w:rPr>
              <w:t xml:space="preserve">□ </w:t>
            </w:r>
            <w:r w:rsidRPr="00924148">
              <w:rPr>
                <w:rFonts w:cs="Arial"/>
                <w:sz w:val="24"/>
                <w:szCs w:val="24"/>
              </w:rPr>
              <w:t xml:space="preserve">Nein  /  </w:t>
            </w:r>
            <w:r w:rsidRPr="00533349">
              <w:rPr>
                <w:rFonts w:cs="Arial"/>
                <w:color w:val="0070C0"/>
                <w:sz w:val="24"/>
                <w:szCs w:val="24"/>
              </w:rPr>
              <w:t xml:space="preserve"> </w:t>
            </w:r>
            <w:r w:rsidRPr="00DF69B0">
              <w:rPr>
                <w:rFonts w:cs="Arial"/>
                <w:b/>
                <w:sz w:val="24"/>
                <w:szCs w:val="24"/>
              </w:rPr>
              <w:t>□</w:t>
            </w:r>
            <w:r w:rsidRPr="00DF69B0">
              <w:rPr>
                <w:b/>
                <w:sz w:val="24"/>
                <w:szCs w:val="24"/>
              </w:rPr>
              <w:t xml:space="preserve"> </w:t>
            </w:r>
            <w:r w:rsidRPr="00DF69B0">
              <w:rPr>
                <w:sz w:val="24"/>
                <w:szCs w:val="24"/>
              </w:rPr>
              <w:t>Ja</w:t>
            </w:r>
            <w:bookmarkStart w:id="0" w:name="_GoBack"/>
            <w:bookmarkEnd w:id="0"/>
          </w:p>
        </w:tc>
      </w:tr>
      <w:tr w:rsidR="00FA192B">
        <w:tblPrEx>
          <w:tblCellMar>
            <w:left w:w="70" w:type="dxa"/>
            <w:right w:w="70" w:type="dxa"/>
          </w:tblCellMar>
        </w:tblPrEx>
        <w:tc>
          <w:tcPr>
            <w:tcW w:w="3686" w:type="dxa"/>
            <w:gridSpan w:val="6"/>
          </w:tcPr>
          <w:p w:rsidR="00FA192B" w:rsidRDefault="00FA192B">
            <w:pPr>
              <w:tabs>
                <w:tab w:val="left" w:pos="284"/>
              </w:tabs>
            </w:pPr>
          </w:p>
        </w:tc>
        <w:tc>
          <w:tcPr>
            <w:tcW w:w="5956" w:type="dxa"/>
            <w:gridSpan w:val="3"/>
          </w:tcPr>
          <w:p w:rsidR="00FA192B" w:rsidRDefault="00FA192B">
            <w:pPr>
              <w:tabs>
                <w:tab w:val="left" w:pos="284"/>
              </w:tabs>
            </w:pPr>
          </w:p>
        </w:tc>
      </w:tr>
      <w:tr w:rsidR="00FA192B">
        <w:tblPrEx>
          <w:tblCellMar>
            <w:left w:w="70" w:type="dxa"/>
            <w:right w:w="70" w:type="dxa"/>
          </w:tblCellMar>
        </w:tblPrEx>
        <w:tc>
          <w:tcPr>
            <w:tcW w:w="1418" w:type="dxa"/>
            <w:gridSpan w:val="2"/>
          </w:tcPr>
          <w:p w:rsidR="00FA192B" w:rsidRDefault="00FA192B">
            <w:pPr>
              <w:tabs>
                <w:tab w:val="left" w:pos="284"/>
              </w:tabs>
            </w:pPr>
            <w:r>
              <w:t>Gemeinde:</w:t>
            </w:r>
          </w:p>
        </w:tc>
        <w:tc>
          <w:tcPr>
            <w:tcW w:w="8224" w:type="dxa"/>
            <w:gridSpan w:val="7"/>
            <w:tcBorders>
              <w:bottom w:val="dotted" w:sz="6" w:space="0" w:color="auto"/>
            </w:tcBorders>
          </w:tcPr>
          <w:p w:rsidR="00FA192B" w:rsidRDefault="000866C1">
            <w:pPr>
              <w:tabs>
                <w:tab w:val="left" w:pos="284"/>
              </w:tabs>
            </w:pPr>
            <w:r>
              <w:t>Bottighofen</w:t>
            </w:r>
          </w:p>
        </w:tc>
      </w:tr>
      <w:tr w:rsidR="00FA192B">
        <w:tblPrEx>
          <w:tblCellMar>
            <w:left w:w="70" w:type="dxa"/>
            <w:right w:w="70" w:type="dxa"/>
          </w:tblCellMar>
        </w:tblPrEx>
        <w:tc>
          <w:tcPr>
            <w:tcW w:w="3686" w:type="dxa"/>
            <w:gridSpan w:val="6"/>
          </w:tcPr>
          <w:p w:rsidR="00FA192B" w:rsidRDefault="00FA192B">
            <w:pPr>
              <w:tabs>
                <w:tab w:val="left" w:pos="284"/>
              </w:tabs>
            </w:pPr>
          </w:p>
        </w:tc>
        <w:tc>
          <w:tcPr>
            <w:tcW w:w="5956" w:type="dxa"/>
            <w:gridSpan w:val="3"/>
          </w:tcPr>
          <w:p w:rsidR="00FA192B" w:rsidRDefault="00FA192B">
            <w:pPr>
              <w:tabs>
                <w:tab w:val="left" w:pos="284"/>
              </w:tabs>
            </w:pPr>
          </w:p>
        </w:tc>
      </w:tr>
      <w:tr w:rsidR="00FA192B">
        <w:tblPrEx>
          <w:tblCellMar>
            <w:left w:w="70" w:type="dxa"/>
            <w:right w:w="70" w:type="dxa"/>
          </w:tblCellMar>
        </w:tblPrEx>
        <w:tc>
          <w:tcPr>
            <w:tcW w:w="9642" w:type="dxa"/>
            <w:gridSpan w:val="9"/>
          </w:tcPr>
          <w:p w:rsidR="00FA192B" w:rsidRDefault="00FA192B">
            <w:pPr>
              <w:tabs>
                <w:tab w:val="left" w:pos="284"/>
              </w:tabs>
            </w:pPr>
            <w:r>
              <w:t>Genaue Bezeichnung der Baustelle</w:t>
            </w:r>
            <w:r w:rsidR="000866C1">
              <w:t xml:space="preserve"> (Strassen/Abschnitt)</w:t>
            </w:r>
            <w:r>
              <w:t>:</w:t>
            </w:r>
            <w:r>
              <w:br/>
            </w:r>
            <w:r>
              <w:br/>
            </w:r>
          </w:p>
        </w:tc>
      </w:tr>
      <w:tr w:rsidR="00FA192B">
        <w:tblPrEx>
          <w:tblCellMar>
            <w:left w:w="70" w:type="dxa"/>
            <w:right w:w="70" w:type="dxa"/>
          </w:tblCellMar>
        </w:tblPrEx>
        <w:tc>
          <w:tcPr>
            <w:tcW w:w="3686" w:type="dxa"/>
            <w:gridSpan w:val="6"/>
          </w:tcPr>
          <w:p w:rsidR="00FA192B" w:rsidRDefault="00FA192B">
            <w:pPr>
              <w:tabs>
                <w:tab w:val="left" w:pos="284"/>
              </w:tabs>
            </w:pPr>
          </w:p>
        </w:tc>
        <w:tc>
          <w:tcPr>
            <w:tcW w:w="5956" w:type="dxa"/>
            <w:gridSpan w:val="3"/>
          </w:tcPr>
          <w:p w:rsidR="00FA192B" w:rsidRDefault="00FA192B">
            <w:pPr>
              <w:tabs>
                <w:tab w:val="left" w:pos="284"/>
              </w:tabs>
            </w:pPr>
          </w:p>
        </w:tc>
      </w:tr>
      <w:tr w:rsidR="00FA192B">
        <w:tblPrEx>
          <w:tblCellMar>
            <w:left w:w="70" w:type="dxa"/>
            <w:right w:w="70" w:type="dxa"/>
          </w:tblCellMar>
        </w:tblPrEx>
        <w:trPr>
          <w:trHeight w:val="1200"/>
        </w:trPr>
        <w:tc>
          <w:tcPr>
            <w:tcW w:w="9642" w:type="dxa"/>
            <w:gridSpan w:val="9"/>
          </w:tcPr>
          <w:p w:rsidR="00FA192B" w:rsidRDefault="00FA192B">
            <w:pPr>
              <w:tabs>
                <w:tab w:val="left" w:pos="284"/>
              </w:tabs>
            </w:pPr>
            <w:r>
              <w:t>Art und Zweck der vorgesehenen Arbeiten</w:t>
            </w:r>
            <w:r w:rsidR="000866C1">
              <w:t xml:space="preserve"> (inkl. Angaben über die Fläche Belagsaufbruch und Abbruch von Randabschlüssen)</w:t>
            </w:r>
            <w:r>
              <w:t>:</w:t>
            </w:r>
          </w:p>
          <w:p w:rsidR="00FA192B" w:rsidRDefault="00FA192B">
            <w:pPr>
              <w:tabs>
                <w:tab w:val="left" w:pos="284"/>
              </w:tabs>
            </w:pPr>
            <w:r>
              <w:br/>
            </w:r>
          </w:p>
        </w:tc>
      </w:tr>
      <w:tr w:rsidR="00FA192B">
        <w:tblPrEx>
          <w:tblCellMar>
            <w:left w:w="70" w:type="dxa"/>
            <w:right w:w="70" w:type="dxa"/>
          </w:tblCellMar>
        </w:tblPrEx>
        <w:tc>
          <w:tcPr>
            <w:tcW w:w="2694" w:type="dxa"/>
            <w:gridSpan w:val="3"/>
          </w:tcPr>
          <w:p w:rsidR="00FA192B" w:rsidRDefault="00FA192B">
            <w:pPr>
              <w:tabs>
                <w:tab w:val="left" w:pos="284"/>
              </w:tabs>
            </w:pPr>
          </w:p>
        </w:tc>
        <w:tc>
          <w:tcPr>
            <w:tcW w:w="6948" w:type="dxa"/>
            <w:gridSpan w:val="6"/>
          </w:tcPr>
          <w:p w:rsidR="00FA192B" w:rsidRDefault="00FA192B">
            <w:pPr>
              <w:tabs>
                <w:tab w:val="left" w:pos="284"/>
              </w:tabs>
            </w:pPr>
          </w:p>
        </w:tc>
      </w:tr>
      <w:tr w:rsidR="00FA192B">
        <w:tblPrEx>
          <w:tblCellMar>
            <w:left w:w="70" w:type="dxa"/>
            <w:right w:w="70" w:type="dxa"/>
          </w:tblCellMar>
        </w:tblPrEx>
        <w:tc>
          <w:tcPr>
            <w:tcW w:w="2694" w:type="dxa"/>
            <w:gridSpan w:val="3"/>
          </w:tcPr>
          <w:p w:rsidR="00FA192B" w:rsidRDefault="00FA192B">
            <w:pPr>
              <w:tabs>
                <w:tab w:val="left" w:pos="284"/>
              </w:tabs>
            </w:pPr>
            <w:r>
              <w:t>Bauherr, Werkverwaltung:</w:t>
            </w:r>
          </w:p>
        </w:tc>
        <w:tc>
          <w:tcPr>
            <w:tcW w:w="6948" w:type="dxa"/>
            <w:gridSpan w:val="6"/>
            <w:tcBorders>
              <w:bottom w:val="dotted" w:sz="6" w:space="0" w:color="auto"/>
            </w:tcBorders>
          </w:tcPr>
          <w:p w:rsidR="00FA192B" w:rsidRDefault="00FA192B">
            <w:pPr>
              <w:tabs>
                <w:tab w:val="left" w:pos="284"/>
              </w:tabs>
            </w:pPr>
          </w:p>
        </w:tc>
      </w:tr>
      <w:tr w:rsidR="00FA192B">
        <w:tblPrEx>
          <w:tblCellMar>
            <w:left w:w="70" w:type="dxa"/>
            <w:right w:w="70" w:type="dxa"/>
          </w:tblCellMar>
        </w:tblPrEx>
        <w:tc>
          <w:tcPr>
            <w:tcW w:w="2694" w:type="dxa"/>
            <w:gridSpan w:val="3"/>
          </w:tcPr>
          <w:p w:rsidR="00FA192B" w:rsidRDefault="00FA192B">
            <w:pPr>
              <w:tabs>
                <w:tab w:val="left" w:pos="284"/>
              </w:tabs>
            </w:pPr>
          </w:p>
        </w:tc>
        <w:tc>
          <w:tcPr>
            <w:tcW w:w="6948" w:type="dxa"/>
            <w:gridSpan w:val="6"/>
          </w:tcPr>
          <w:p w:rsidR="00FA192B" w:rsidRDefault="00FA192B">
            <w:pPr>
              <w:tabs>
                <w:tab w:val="left" w:pos="284"/>
              </w:tabs>
            </w:pPr>
          </w:p>
        </w:tc>
      </w:tr>
      <w:tr w:rsidR="00FA192B">
        <w:tblPrEx>
          <w:tblCellMar>
            <w:left w:w="70" w:type="dxa"/>
            <w:right w:w="70" w:type="dxa"/>
          </w:tblCellMar>
        </w:tblPrEx>
        <w:tc>
          <w:tcPr>
            <w:tcW w:w="2694" w:type="dxa"/>
            <w:gridSpan w:val="3"/>
          </w:tcPr>
          <w:p w:rsidR="00FA192B" w:rsidRDefault="00FA192B">
            <w:pPr>
              <w:tabs>
                <w:tab w:val="left" w:pos="284"/>
              </w:tabs>
            </w:pPr>
          </w:p>
        </w:tc>
        <w:tc>
          <w:tcPr>
            <w:tcW w:w="6948" w:type="dxa"/>
            <w:gridSpan w:val="6"/>
            <w:tcBorders>
              <w:bottom w:val="dotted" w:sz="6" w:space="0" w:color="auto"/>
            </w:tcBorders>
          </w:tcPr>
          <w:p w:rsidR="00FA192B" w:rsidRDefault="00FA192B">
            <w:pPr>
              <w:tabs>
                <w:tab w:val="left" w:pos="284"/>
              </w:tabs>
            </w:pPr>
          </w:p>
        </w:tc>
      </w:tr>
      <w:tr w:rsidR="00FA192B">
        <w:tblPrEx>
          <w:tblCellMar>
            <w:left w:w="70" w:type="dxa"/>
            <w:right w:w="70" w:type="dxa"/>
          </w:tblCellMar>
        </w:tblPrEx>
        <w:tc>
          <w:tcPr>
            <w:tcW w:w="2694" w:type="dxa"/>
            <w:gridSpan w:val="3"/>
          </w:tcPr>
          <w:p w:rsidR="00FA192B" w:rsidRDefault="00FA192B">
            <w:pPr>
              <w:tabs>
                <w:tab w:val="left" w:pos="284"/>
              </w:tabs>
            </w:pPr>
          </w:p>
        </w:tc>
        <w:tc>
          <w:tcPr>
            <w:tcW w:w="6948" w:type="dxa"/>
            <w:gridSpan w:val="6"/>
          </w:tcPr>
          <w:p w:rsidR="00FA192B" w:rsidRDefault="00FA192B">
            <w:pPr>
              <w:tabs>
                <w:tab w:val="left" w:pos="284"/>
              </w:tabs>
            </w:pPr>
          </w:p>
        </w:tc>
      </w:tr>
      <w:tr w:rsidR="00FA192B">
        <w:tblPrEx>
          <w:tblCellMar>
            <w:left w:w="70" w:type="dxa"/>
            <w:right w:w="70" w:type="dxa"/>
          </w:tblCellMar>
        </w:tblPrEx>
        <w:tc>
          <w:tcPr>
            <w:tcW w:w="2694" w:type="dxa"/>
            <w:gridSpan w:val="3"/>
          </w:tcPr>
          <w:p w:rsidR="00FA192B" w:rsidRDefault="00FA192B">
            <w:pPr>
              <w:tabs>
                <w:tab w:val="left" w:pos="284"/>
              </w:tabs>
            </w:pPr>
            <w:r>
              <w:t>Bauleitung:</w:t>
            </w:r>
          </w:p>
        </w:tc>
        <w:tc>
          <w:tcPr>
            <w:tcW w:w="6948" w:type="dxa"/>
            <w:gridSpan w:val="6"/>
            <w:tcBorders>
              <w:bottom w:val="dotted" w:sz="6" w:space="0" w:color="auto"/>
            </w:tcBorders>
          </w:tcPr>
          <w:p w:rsidR="00FA192B" w:rsidRDefault="00FA192B">
            <w:pPr>
              <w:tabs>
                <w:tab w:val="left" w:pos="284"/>
              </w:tabs>
            </w:pPr>
          </w:p>
        </w:tc>
      </w:tr>
      <w:tr w:rsidR="00FA192B">
        <w:tblPrEx>
          <w:tblCellMar>
            <w:left w:w="70" w:type="dxa"/>
            <w:right w:w="70" w:type="dxa"/>
          </w:tblCellMar>
        </w:tblPrEx>
        <w:tc>
          <w:tcPr>
            <w:tcW w:w="2694" w:type="dxa"/>
            <w:gridSpan w:val="3"/>
          </w:tcPr>
          <w:p w:rsidR="00FA192B" w:rsidRDefault="00FA192B">
            <w:pPr>
              <w:tabs>
                <w:tab w:val="left" w:pos="284"/>
              </w:tabs>
            </w:pPr>
          </w:p>
        </w:tc>
        <w:tc>
          <w:tcPr>
            <w:tcW w:w="6948" w:type="dxa"/>
            <w:gridSpan w:val="6"/>
          </w:tcPr>
          <w:p w:rsidR="00FA192B" w:rsidRDefault="00FA192B">
            <w:pPr>
              <w:tabs>
                <w:tab w:val="left" w:pos="284"/>
              </w:tabs>
            </w:pPr>
          </w:p>
        </w:tc>
      </w:tr>
      <w:tr w:rsidR="00FA192B">
        <w:tblPrEx>
          <w:tblCellMar>
            <w:left w:w="70" w:type="dxa"/>
            <w:right w:w="70" w:type="dxa"/>
          </w:tblCellMar>
        </w:tblPrEx>
        <w:tc>
          <w:tcPr>
            <w:tcW w:w="2694" w:type="dxa"/>
            <w:gridSpan w:val="3"/>
          </w:tcPr>
          <w:p w:rsidR="00FA192B" w:rsidRDefault="00FA192B">
            <w:pPr>
              <w:tabs>
                <w:tab w:val="left" w:pos="284"/>
              </w:tabs>
            </w:pPr>
            <w:r>
              <w:t>Bauunternehmung:</w:t>
            </w:r>
          </w:p>
        </w:tc>
        <w:tc>
          <w:tcPr>
            <w:tcW w:w="6948" w:type="dxa"/>
            <w:gridSpan w:val="6"/>
            <w:tcBorders>
              <w:bottom w:val="dotted" w:sz="6" w:space="0" w:color="auto"/>
            </w:tcBorders>
          </w:tcPr>
          <w:p w:rsidR="00FA192B" w:rsidRDefault="00FA192B">
            <w:pPr>
              <w:tabs>
                <w:tab w:val="left" w:pos="284"/>
              </w:tabs>
            </w:pPr>
          </w:p>
        </w:tc>
      </w:tr>
      <w:tr w:rsidR="00FA192B">
        <w:tblPrEx>
          <w:tblCellMar>
            <w:left w:w="70" w:type="dxa"/>
            <w:right w:w="70" w:type="dxa"/>
          </w:tblCellMar>
        </w:tblPrEx>
        <w:tc>
          <w:tcPr>
            <w:tcW w:w="2694" w:type="dxa"/>
            <w:gridSpan w:val="3"/>
          </w:tcPr>
          <w:p w:rsidR="00FA192B" w:rsidRDefault="00FA192B">
            <w:pPr>
              <w:tabs>
                <w:tab w:val="left" w:pos="284"/>
              </w:tabs>
            </w:pPr>
          </w:p>
        </w:tc>
        <w:tc>
          <w:tcPr>
            <w:tcW w:w="6948" w:type="dxa"/>
            <w:gridSpan w:val="6"/>
          </w:tcPr>
          <w:p w:rsidR="00FA192B" w:rsidRDefault="00FA192B">
            <w:pPr>
              <w:tabs>
                <w:tab w:val="left" w:pos="284"/>
              </w:tabs>
            </w:pPr>
          </w:p>
        </w:tc>
      </w:tr>
      <w:tr w:rsidR="00FA192B">
        <w:tblPrEx>
          <w:tblCellMar>
            <w:left w:w="70" w:type="dxa"/>
            <w:right w:w="70" w:type="dxa"/>
          </w:tblCellMar>
        </w:tblPrEx>
        <w:tc>
          <w:tcPr>
            <w:tcW w:w="3402" w:type="dxa"/>
            <w:gridSpan w:val="4"/>
          </w:tcPr>
          <w:p w:rsidR="00FA192B" w:rsidRDefault="00FA192B">
            <w:pPr>
              <w:tabs>
                <w:tab w:val="left" w:pos="284"/>
              </w:tabs>
            </w:pPr>
            <w:r>
              <w:t>Baubeginn (genaue Zeitangabe):</w:t>
            </w:r>
          </w:p>
        </w:tc>
        <w:tc>
          <w:tcPr>
            <w:tcW w:w="6240" w:type="dxa"/>
            <w:gridSpan w:val="5"/>
            <w:tcBorders>
              <w:bottom w:val="dotted" w:sz="6" w:space="0" w:color="auto"/>
            </w:tcBorders>
          </w:tcPr>
          <w:p w:rsidR="00FA192B" w:rsidRDefault="00FA192B">
            <w:pPr>
              <w:tabs>
                <w:tab w:val="left" w:pos="284"/>
              </w:tabs>
            </w:pPr>
          </w:p>
        </w:tc>
      </w:tr>
      <w:tr w:rsidR="00FA192B">
        <w:tblPrEx>
          <w:tblCellMar>
            <w:left w:w="70" w:type="dxa"/>
            <w:right w:w="70" w:type="dxa"/>
          </w:tblCellMar>
        </w:tblPrEx>
        <w:tc>
          <w:tcPr>
            <w:tcW w:w="3402" w:type="dxa"/>
            <w:gridSpan w:val="4"/>
          </w:tcPr>
          <w:p w:rsidR="00FA192B" w:rsidRDefault="00FA192B">
            <w:pPr>
              <w:tabs>
                <w:tab w:val="left" w:pos="284"/>
              </w:tabs>
            </w:pPr>
          </w:p>
        </w:tc>
        <w:tc>
          <w:tcPr>
            <w:tcW w:w="6240" w:type="dxa"/>
            <w:gridSpan w:val="5"/>
          </w:tcPr>
          <w:p w:rsidR="00FA192B" w:rsidRDefault="00FA192B">
            <w:pPr>
              <w:tabs>
                <w:tab w:val="left" w:pos="284"/>
              </w:tabs>
            </w:pPr>
          </w:p>
        </w:tc>
      </w:tr>
      <w:tr w:rsidR="00FA192B">
        <w:tblPrEx>
          <w:tblCellMar>
            <w:left w:w="70" w:type="dxa"/>
            <w:right w:w="70" w:type="dxa"/>
          </w:tblCellMar>
        </w:tblPrEx>
        <w:tc>
          <w:tcPr>
            <w:tcW w:w="3402" w:type="dxa"/>
            <w:gridSpan w:val="4"/>
          </w:tcPr>
          <w:p w:rsidR="00FA192B" w:rsidRDefault="00FA192B">
            <w:pPr>
              <w:tabs>
                <w:tab w:val="left" w:pos="284"/>
              </w:tabs>
            </w:pPr>
            <w:r>
              <w:t>Voraussichtliche Beendigung:</w:t>
            </w:r>
          </w:p>
        </w:tc>
        <w:tc>
          <w:tcPr>
            <w:tcW w:w="6240" w:type="dxa"/>
            <w:gridSpan w:val="5"/>
            <w:tcBorders>
              <w:bottom w:val="dotted" w:sz="6" w:space="0" w:color="auto"/>
            </w:tcBorders>
          </w:tcPr>
          <w:p w:rsidR="00FA192B" w:rsidRDefault="00FA192B">
            <w:pPr>
              <w:tabs>
                <w:tab w:val="left" w:pos="284"/>
              </w:tabs>
            </w:pPr>
          </w:p>
        </w:tc>
      </w:tr>
      <w:tr w:rsidR="00FA192B">
        <w:tblPrEx>
          <w:tblCellMar>
            <w:left w:w="70" w:type="dxa"/>
            <w:right w:w="70" w:type="dxa"/>
          </w:tblCellMar>
        </w:tblPrEx>
        <w:tc>
          <w:tcPr>
            <w:tcW w:w="3402" w:type="dxa"/>
            <w:gridSpan w:val="4"/>
          </w:tcPr>
          <w:p w:rsidR="00FA192B" w:rsidRDefault="00FA192B">
            <w:pPr>
              <w:tabs>
                <w:tab w:val="left" w:pos="284"/>
              </w:tabs>
            </w:pPr>
          </w:p>
        </w:tc>
        <w:tc>
          <w:tcPr>
            <w:tcW w:w="6240" w:type="dxa"/>
            <w:gridSpan w:val="5"/>
          </w:tcPr>
          <w:p w:rsidR="00FA192B" w:rsidRDefault="00FA192B">
            <w:pPr>
              <w:tabs>
                <w:tab w:val="left" w:pos="284"/>
              </w:tabs>
            </w:pPr>
          </w:p>
        </w:tc>
      </w:tr>
      <w:tr w:rsidR="00FA192B">
        <w:tblPrEx>
          <w:tblCellMar>
            <w:left w:w="70" w:type="dxa"/>
            <w:right w:w="70" w:type="dxa"/>
          </w:tblCellMar>
        </w:tblPrEx>
        <w:tc>
          <w:tcPr>
            <w:tcW w:w="3402" w:type="dxa"/>
            <w:gridSpan w:val="4"/>
          </w:tcPr>
          <w:p w:rsidR="00FA192B" w:rsidRDefault="00FA192B">
            <w:pPr>
              <w:tabs>
                <w:tab w:val="left" w:pos="284"/>
              </w:tabs>
            </w:pPr>
            <w:r>
              <w:t>Rechnungstellung an:</w:t>
            </w:r>
          </w:p>
        </w:tc>
        <w:tc>
          <w:tcPr>
            <w:tcW w:w="6240" w:type="dxa"/>
            <w:gridSpan w:val="5"/>
            <w:tcBorders>
              <w:bottom w:val="dotted" w:sz="6" w:space="0" w:color="auto"/>
            </w:tcBorders>
          </w:tcPr>
          <w:p w:rsidR="00FA192B" w:rsidRDefault="00FA192B">
            <w:pPr>
              <w:tabs>
                <w:tab w:val="left" w:pos="284"/>
              </w:tabs>
            </w:pPr>
          </w:p>
        </w:tc>
      </w:tr>
      <w:tr w:rsidR="00FA192B">
        <w:tblPrEx>
          <w:tblCellMar>
            <w:left w:w="70" w:type="dxa"/>
            <w:right w:w="70" w:type="dxa"/>
          </w:tblCellMar>
        </w:tblPrEx>
        <w:tc>
          <w:tcPr>
            <w:tcW w:w="3402" w:type="dxa"/>
            <w:gridSpan w:val="4"/>
          </w:tcPr>
          <w:p w:rsidR="00FA192B" w:rsidRDefault="00FA192B">
            <w:pPr>
              <w:tabs>
                <w:tab w:val="left" w:pos="284"/>
              </w:tabs>
            </w:pPr>
          </w:p>
        </w:tc>
        <w:tc>
          <w:tcPr>
            <w:tcW w:w="6240" w:type="dxa"/>
            <w:gridSpan w:val="5"/>
          </w:tcPr>
          <w:p w:rsidR="00FA192B" w:rsidRDefault="00FA192B">
            <w:pPr>
              <w:tabs>
                <w:tab w:val="left" w:pos="284"/>
              </w:tabs>
            </w:pPr>
          </w:p>
        </w:tc>
      </w:tr>
      <w:tr w:rsidR="00FA192B">
        <w:tblPrEx>
          <w:tblCellMar>
            <w:left w:w="70" w:type="dxa"/>
            <w:right w:w="70" w:type="dxa"/>
          </w:tblCellMar>
        </w:tblPrEx>
        <w:tc>
          <w:tcPr>
            <w:tcW w:w="3402" w:type="dxa"/>
            <w:gridSpan w:val="4"/>
          </w:tcPr>
          <w:p w:rsidR="00FA192B" w:rsidRDefault="00FA192B">
            <w:pPr>
              <w:tabs>
                <w:tab w:val="left" w:pos="284"/>
              </w:tabs>
            </w:pPr>
          </w:p>
        </w:tc>
        <w:tc>
          <w:tcPr>
            <w:tcW w:w="6240" w:type="dxa"/>
            <w:gridSpan w:val="5"/>
          </w:tcPr>
          <w:p w:rsidR="00FA192B" w:rsidRDefault="00FA192B">
            <w:pPr>
              <w:tabs>
                <w:tab w:val="left" w:pos="284"/>
              </w:tabs>
            </w:pPr>
          </w:p>
        </w:tc>
      </w:tr>
      <w:tr w:rsidR="00FA192B">
        <w:tblPrEx>
          <w:tblCellMar>
            <w:left w:w="70" w:type="dxa"/>
            <w:right w:w="70" w:type="dxa"/>
          </w:tblCellMar>
        </w:tblPrEx>
        <w:tc>
          <w:tcPr>
            <w:tcW w:w="3402" w:type="dxa"/>
            <w:gridSpan w:val="4"/>
          </w:tcPr>
          <w:p w:rsidR="00FA192B" w:rsidRDefault="00FA192B">
            <w:pPr>
              <w:tabs>
                <w:tab w:val="left" w:pos="284"/>
              </w:tabs>
            </w:pPr>
          </w:p>
        </w:tc>
        <w:tc>
          <w:tcPr>
            <w:tcW w:w="6240" w:type="dxa"/>
            <w:gridSpan w:val="5"/>
            <w:tcBorders>
              <w:bottom w:val="dotted" w:sz="6" w:space="0" w:color="auto"/>
            </w:tcBorders>
          </w:tcPr>
          <w:p w:rsidR="00FA192B" w:rsidRDefault="00FA192B">
            <w:pPr>
              <w:tabs>
                <w:tab w:val="left" w:pos="284"/>
              </w:tabs>
            </w:pPr>
          </w:p>
        </w:tc>
      </w:tr>
      <w:tr w:rsidR="00FA192B">
        <w:tblPrEx>
          <w:tblCellMar>
            <w:left w:w="70" w:type="dxa"/>
            <w:right w:w="70" w:type="dxa"/>
          </w:tblCellMar>
        </w:tblPrEx>
        <w:tc>
          <w:tcPr>
            <w:tcW w:w="9642" w:type="dxa"/>
            <w:gridSpan w:val="9"/>
          </w:tcPr>
          <w:p w:rsidR="00FA192B" w:rsidRDefault="00FA192B">
            <w:pPr>
              <w:tabs>
                <w:tab w:val="left" w:pos="284"/>
              </w:tabs>
            </w:pPr>
          </w:p>
          <w:p w:rsidR="00FA192B" w:rsidRDefault="00FA192B" w:rsidP="000866C1">
            <w:pPr>
              <w:tabs>
                <w:tab w:val="left" w:pos="284"/>
              </w:tabs>
            </w:pPr>
            <w:r>
              <w:t xml:space="preserve">Vor Baubeginn ist </w:t>
            </w:r>
            <w:r w:rsidR="000866C1">
              <w:t>die Bauverwaltung</w:t>
            </w:r>
            <w:r>
              <w:t xml:space="preserve"> zu orientieren. Die nachstehenden Vorschriften für die B</w:t>
            </w:r>
            <w:r>
              <w:t>e</w:t>
            </w:r>
            <w:r>
              <w:t xml:space="preserve">nützung von </w:t>
            </w:r>
            <w:r w:rsidR="000866C1">
              <w:t>Gemeinde</w:t>
            </w:r>
            <w:r>
              <w:t>strassengebiet zu derartigen Arbeiten</w:t>
            </w:r>
            <w:r w:rsidR="000866C1">
              <w:t xml:space="preserve"> resp. für die Benützung</w:t>
            </w:r>
            <w:r>
              <w:t xml:space="preserve"> sind b</w:t>
            </w:r>
            <w:r>
              <w:t>e</w:t>
            </w:r>
            <w:r>
              <w:t>kannt und werden sorgfältig eingehalten.</w:t>
            </w:r>
          </w:p>
        </w:tc>
      </w:tr>
      <w:tr w:rsidR="00FA192B">
        <w:tblPrEx>
          <w:tblCellMar>
            <w:left w:w="70" w:type="dxa"/>
            <w:right w:w="70" w:type="dxa"/>
          </w:tblCellMar>
        </w:tblPrEx>
        <w:tc>
          <w:tcPr>
            <w:tcW w:w="9642" w:type="dxa"/>
            <w:gridSpan w:val="9"/>
          </w:tcPr>
          <w:p w:rsidR="00FA192B" w:rsidRDefault="00FA192B">
            <w:pPr>
              <w:tabs>
                <w:tab w:val="left" w:pos="284"/>
              </w:tabs>
            </w:pPr>
          </w:p>
        </w:tc>
      </w:tr>
      <w:tr w:rsidR="00FA192B">
        <w:tblPrEx>
          <w:tblCellMar>
            <w:left w:w="70" w:type="dxa"/>
            <w:right w:w="70" w:type="dxa"/>
          </w:tblCellMar>
        </w:tblPrEx>
        <w:tc>
          <w:tcPr>
            <w:tcW w:w="9642" w:type="dxa"/>
            <w:gridSpan w:val="9"/>
          </w:tcPr>
          <w:p w:rsidR="00FA192B" w:rsidRDefault="00FA192B">
            <w:pPr>
              <w:tabs>
                <w:tab w:val="left" w:pos="284"/>
              </w:tabs>
            </w:pPr>
          </w:p>
        </w:tc>
      </w:tr>
      <w:tr w:rsidR="00FA192B">
        <w:tc>
          <w:tcPr>
            <w:tcW w:w="1135" w:type="dxa"/>
          </w:tcPr>
          <w:p w:rsidR="00FA192B" w:rsidRDefault="00FA192B">
            <w:pPr>
              <w:tabs>
                <w:tab w:val="right" w:leader="dot" w:pos="3474"/>
              </w:tabs>
            </w:pPr>
            <w:r>
              <w:t xml:space="preserve">Datum: </w:t>
            </w:r>
          </w:p>
        </w:tc>
        <w:tc>
          <w:tcPr>
            <w:tcW w:w="2410" w:type="dxa"/>
            <w:gridSpan w:val="4"/>
            <w:tcBorders>
              <w:bottom w:val="dotted" w:sz="6" w:space="0" w:color="auto"/>
            </w:tcBorders>
          </w:tcPr>
          <w:p w:rsidR="00FA192B" w:rsidRDefault="00FA192B">
            <w:pPr>
              <w:tabs>
                <w:tab w:val="right" w:leader="dot" w:pos="3474"/>
              </w:tabs>
            </w:pPr>
          </w:p>
        </w:tc>
        <w:tc>
          <w:tcPr>
            <w:tcW w:w="464" w:type="dxa"/>
            <w:gridSpan w:val="2"/>
          </w:tcPr>
          <w:p w:rsidR="00FA192B" w:rsidRDefault="00FA192B">
            <w:pPr>
              <w:tabs>
                <w:tab w:val="right" w:leader="dot" w:pos="3474"/>
              </w:tabs>
            </w:pPr>
          </w:p>
        </w:tc>
        <w:tc>
          <w:tcPr>
            <w:tcW w:w="5633" w:type="dxa"/>
            <w:gridSpan w:val="2"/>
          </w:tcPr>
          <w:p w:rsidR="00FA192B" w:rsidRDefault="00FA192B">
            <w:pPr>
              <w:tabs>
                <w:tab w:val="left" w:pos="284"/>
              </w:tabs>
            </w:pPr>
            <w:r>
              <w:rPr>
                <w:b/>
              </w:rPr>
              <w:t>Die Bauherrschaft:</w:t>
            </w:r>
          </w:p>
        </w:tc>
      </w:tr>
      <w:tr w:rsidR="00FA192B">
        <w:tc>
          <w:tcPr>
            <w:tcW w:w="4009" w:type="dxa"/>
            <w:gridSpan w:val="7"/>
            <w:tcBorders>
              <w:bottom w:val="single" w:sz="6" w:space="0" w:color="auto"/>
            </w:tcBorders>
          </w:tcPr>
          <w:p w:rsidR="00FA192B" w:rsidRDefault="00FA192B">
            <w:pPr>
              <w:tabs>
                <w:tab w:val="left" w:pos="284"/>
              </w:tabs>
            </w:pPr>
          </w:p>
          <w:p w:rsidR="000866C1" w:rsidRDefault="000866C1">
            <w:pPr>
              <w:tabs>
                <w:tab w:val="left" w:pos="284"/>
              </w:tabs>
            </w:pPr>
          </w:p>
          <w:p w:rsidR="000866C1" w:rsidRDefault="000866C1">
            <w:pPr>
              <w:tabs>
                <w:tab w:val="left" w:pos="284"/>
              </w:tabs>
            </w:pPr>
          </w:p>
          <w:p w:rsidR="000866C1" w:rsidRDefault="000866C1">
            <w:pPr>
              <w:tabs>
                <w:tab w:val="left" w:pos="284"/>
              </w:tabs>
            </w:pPr>
          </w:p>
          <w:p w:rsidR="000866C1" w:rsidRDefault="000866C1">
            <w:pPr>
              <w:tabs>
                <w:tab w:val="left" w:pos="284"/>
              </w:tabs>
            </w:pPr>
          </w:p>
          <w:p w:rsidR="000866C1" w:rsidRDefault="000866C1">
            <w:pPr>
              <w:tabs>
                <w:tab w:val="left" w:pos="284"/>
              </w:tabs>
            </w:pPr>
          </w:p>
          <w:p w:rsidR="000866C1" w:rsidRDefault="000866C1">
            <w:pPr>
              <w:tabs>
                <w:tab w:val="left" w:pos="284"/>
              </w:tabs>
            </w:pPr>
            <w:r>
              <w:t>Genehmigung Gemeinde:</w:t>
            </w:r>
          </w:p>
          <w:p w:rsidR="000866C1" w:rsidRDefault="000866C1">
            <w:pPr>
              <w:tabs>
                <w:tab w:val="left" w:pos="284"/>
              </w:tabs>
            </w:pPr>
            <w:r>
              <w:t xml:space="preserve">8598 Bottighofen, </w:t>
            </w:r>
          </w:p>
          <w:p w:rsidR="000866C1" w:rsidRDefault="000866C1">
            <w:pPr>
              <w:tabs>
                <w:tab w:val="left" w:pos="284"/>
              </w:tabs>
            </w:pPr>
          </w:p>
        </w:tc>
        <w:tc>
          <w:tcPr>
            <w:tcW w:w="5633" w:type="dxa"/>
            <w:gridSpan w:val="2"/>
            <w:tcBorders>
              <w:bottom w:val="single" w:sz="6" w:space="0" w:color="auto"/>
            </w:tcBorders>
          </w:tcPr>
          <w:p w:rsidR="00FA192B" w:rsidRDefault="00FA192B">
            <w:pPr>
              <w:tabs>
                <w:tab w:val="left" w:pos="284"/>
              </w:tabs>
            </w:pPr>
          </w:p>
          <w:p w:rsidR="00FA192B" w:rsidRDefault="00FA192B">
            <w:pPr>
              <w:tabs>
                <w:tab w:val="left" w:pos="284"/>
              </w:tabs>
            </w:pPr>
          </w:p>
          <w:p w:rsidR="00FA192B" w:rsidRDefault="00FA192B">
            <w:pPr>
              <w:tabs>
                <w:tab w:val="left" w:pos="284"/>
              </w:tabs>
            </w:pPr>
          </w:p>
          <w:p w:rsidR="00E50103" w:rsidRDefault="00E50103">
            <w:pPr>
              <w:tabs>
                <w:tab w:val="left" w:pos="284"/>
              </w:tabs>
            </w:pPr>
          </w:p>
          <w:p w:rsidR="00FA192B" w:rsidRDefault="00FA192B">
            <w:pPr>
              <w:tabs>
                <w:tab w:val="left" w:pos="284"/>
              </w:tabs>
            </w:pPr>
          </w:p>
        </w:tc>
      </w:tr>
    </w:tbl>
    <w:p w:rsidR="00FA192B" w:rsidRDefault="00FA192B">
      <w:pPr>
        <w:sectPr w:rsidR="00FA192B" w:rsidSect="00924148">
          <w:footerReference w:type="default" r:id="rId9"/>
          <w:footerReference w:type="first" r:id="rId10"/>
          <w:type w:val="continuous"/>
          <w:pgSz w:w="11907" w:h="16840" w:code="9"/>
          <w:pgMar w:top="567" w:right="851" w:bottom="567" w:left="1418" w:header="0" w:footer="794" w:gutter="0"/>
          <w:cols w:space="1361"/>
        </w:sectPr>
      </w:pPr>
    </w:p>
    <w:p w:rsidR="00FA192B" w:rsidRDefault="00FA192B">
      <w:pPr>
        <w:rPr>
          <w:sz w:val="2"/>
        </w:rPr>
      </w:pPr>
    </w:p>
    <w:tbl>
      <w:tblPr>
        <w:tblW w:w="0" w:type="auto"/>
        <w:tblInd w:w="70" w:type="dxa"/>
        <w:tblLayout w:type="fixed"/>
        <w:tblCellMar>
          <w:left w:w="71" w:type="dxa"/>
          <w:right w:w="71" w:type="dxa"/>
        </w:tblCellMar>
        <w:tblLook w:val="0000" w:firstRow="0" w:lastRow="0" w:firstColumn="0" w:lastColumn="0" w:noHBand="0" w:noVBand="0"/>
      </w:tblPr>
      <w:tblGrid>
        <w:gridCol w:w="427"/>
        <w:gridCol w:w="9922"/>
      </w:tblGrid>
      <w:tr w:rsidR="00FA192B" w:rsidTr="007137A5">
        <w:tc>
          <w:tcPr>
            <w:tcW w:w="10349" w:type="dxa"/>
            <w:gridSpan w:val="2"/>
            <w:tcBorders>
              <w:bottom w:val="single" w:sz="6" w:space="0" w:color="auto"/>
            </w:tcBorders>
          </w:tcPr>
          <w:p w:rsidR="00FA192B" w:rsidRDefault="00FA192B">
            <w:pPr>
              <w:tabs>
                <w:tab w:val="left" w:pos="284"/>
              </w:tabs>
            </w:pPr>
            <w:r>
              <w:rPr>
                <w:b/>
                <w:sz w:val="24"/>
              </w:rPr>
              <w:t>A</w:t>
            </w:r>
            <w:r w:rsidR="007137A5">
              <w:rPr>
                <w:b/>
                <w:sz w:val="24"/>
              </w:rPr>
              <w:t>llgemeine</w:t>
            </w:r>
            <w:r>
              <w:rPr>
                <w:b/>
                <w:sz w:val="24"/>
              </w:rPr>
              <w:t xml:space="preserve"> V</w:t>
            </w:r>
            <w:r w:rsidR="007137A5">
              <w:rPr>
                <w:b/>
                <w:sz w:val="24"/>
              </w:rPr>
              <w:t>orschriften für die Benutzung von Kantonsstrassen</w:t>
            </w:r>
          </w:p>
        </w:tc>
      </w:tr>
      <w:tr w:rsidR="00FA192B" w:rsidTr="007137A5">
        <w:tc>
          <w:tcPr>
            <w:tcW w:w="427" w:type="dxa"/>
          </w:tcPr>
          <w:p w:rsidR="00FA192B" w:rsidRDefault="00FA192B">
            <w:pPr>
              <w:tabs>
                <w:tab w:val="left" w:pos="284"/>
              </w:tabs>
              <w:rPr>
                <w:sz w:val="8"/>
              </w:rPr>
            </w:pPr>
          </w:p>
        </w:tc>
        <w:tc>
          <w:tcPr>
            <w:tcW w:w="9922" w:type="dxa"/>
          </w:tcPr>
          <w:p w:rsidR="00FA192B" w:rsidRDefault="00FA192B">
            <w:pPr>
              <w:tabs>
                <w:tab w:val="left" w:pos="284"/>
              </w:tabs>
              <w:rPr>
                <w:sz w:val="8"/>
              </w:rPr>
            </w:pPr>
          </w:p>
        </w:tc>
      </w:tr>
    </w:tbl>
    <w:p w:rsidR="007137A5" w:rsidRPr="007137A5" w:rsidRDefault="007137A5" w:rsidP="007137A5">
      <w:pPr>
        <w:spacing w:before="120"/>
        <w:ind w:left="289" w:right="74" w:hanging="289"/>
        <w:rPr>
          <w:rFonts w:cs="Arial"/>
          <w:color w:val="24252C"/>
          <w:sz w:val="18"/>
          <w:szCs w:val="18"/>
          <w:lang w:val="de-DE"/>
        </w:rPr>
      </w:pPr>
      <w:r w:rsidRPr="007137A5">
        <w:rPr>
          <w:color w:val="24252C"/>
          <w:sz w:val="18"/>
          <w:szCs w:val="18"/>
        </w:rPr>
        <w:t>1.</w:t>
      </w:r>
      <w:r w:rsidRPr="007137A5">
        <w:rPr>
          <w:color w:val="24252C"/>
          <w:sz w:val="18"/>
          <w:szCs w:val="18"/>
          <w:lang w:val="de-DE"/>
        </w:rPr>
        <w:t xml:space="preserve"> Die Inanspruchnahme von </w:t>
      </w:r>
      <w:proofErr w:type="spellStart"/>
      <w:r w:rsidR="00DF69B0">
        <w:rPr>
          <w:color w:val="24252C"/>
          <w:sz w:val="18"/>
          <w:szCs w:val="18"/>
          <w:lang w:val="de-DE"/>
        </w:rPr>
        <w:t>Gemeinde</w:t>
      </w:r>
      <w:r w:rsidRPr="007137A5">
        <w:rPr>
          <w:color w:val="24252C"/>
          <w:sz w:val="18"/>
          <w:szCs w:val="18"/>
          <w:lang w:val="de-DE"/>
        </w:rPr>
        <w:t>strassengebiet</w:t>
      </w:r>
      <w:proofErr w:type="spellEnd"/>
      <w:r w:rsidRPr="007137A5">
        <w:rPr>
          <w:color w:val="24252C"/>
          <w:sz w:val="18"/>
          <w:szCs w:val="18"/>
          <w:lang w:val="de-DE"/>
        </w:rPr>
        <w:t xml:space="preserve"> für Leitungsanlagen, Baugrubensicherungen, </w:t>
      </w:r>
      <w:r w:rsidRPr="007137A5">
        <w:rPr>
          <w:rFonts w:cs="Arial"/>
          <w:color w:val="24252C"/>
          <w:sz w:val="18"/>
          <w:szCs w:val="18"/>
          <w:lang w:val="de-DE"/>
        </w:rPr>
        <w:t xml:space="preserve">Installationen, Baugerüste und </w:t>
      </w:r>
      <w:proofErr w:type="spellStart"/>
      <w:r w:rsidRPr="007137A5">
        <w:rPr>
          <w:rFonts w:cs="Arial"/>
          <w:color w:val="24252C"/>
          <w:sz w:val="18"/>
          <w:szCs w:val="18"/>
          <w:lang w:val="de-DE"/>
        </w:rPr>
        <w:t>Abschrankungen</w:t>
      </w:r>
      <w:proofErr w:type="spellEnd"/>
      <w:r w:rsidRPr="007137A5">
        <w:rPr>
          <w:rFonts w:cs="Arial"/>
          <w:color w:val="24252C"/>
          <w:sz w:val="18"/>
          <w:szCs w:val="18"/>
          <w:lang w:val="de-DE"/>
        </w:rPr>
        <w:t xml:space="preserve"> darf nur auf Grund einer </w:t>
      </w:r>
      <w:r w:rsidR="00DF69B0">
        <w:rPr>
          <w:rFonts w:cs="Arial"/>
          <w:color w:val="24252C"/>
          <w:sz w:val="18"/>
          <w:szCs w:val="18"/>
          <w:lang w:val="de-DE"/>
        </w:rPr>
        <w:t>von der Gemeinde Bottighofen</w:t>
      </w:r>
      <w:r w:rsidRPr="007137A5">
        <w:rPr>
          <w:rFonts w:cs="Arial"/>
          <w:color w:val="24252C"/>
          <w:sz w:val="18"/>
          <w:szCs w:val="18"/>
          <w:lang w:val="de-DE"/>
        </w:rPr>
        <w:t xml:space="preserve"> erteilten Bewilligung erfolgen.</w:t>
      </w:r>
    </w:p>
    <w:p w:rsidR="007137A5" w:rsidRPr="007137A5" w:rsidRDefault="007137A5" w:rsidP="007137A5">
      <w:pPr>
        <w:pStyle w:val="Style2"/>
        <w:adjustRightInd/>
        <w:rPr>
          <w:rFonts w:ascii="Arial" w:hAnsi="Arial" w:cs="Arial"/>
          <w:color w:val="24252C"/>
          <w:sz w:val="18"/>
          <w:szCs w:val="18"/>
          <w:lang w:val="de-DE"/>
        </w:rPr>
      </w:pPr>
    </w:p>
    <w:p w:rsidR="007137A5" w:rsidRPr="007137A5" w:rsidRDefault="007137A5" w:rsidP="007137A5">
      <w:pPr>
        <w:ind w:left="288" w:right="72" w:hanging="288"/>
        <w:rPr>
          <w:rFonts w:cs="Arial"/>
          <w:color w:val="24252C"/>
          <w:sz w:val="18"/>
          <w:szCs w:val="18"/>
          <w:lang w:val="de-DE"/>
        </w:rPr>
      </w:pPr>
      <w:r w:rsidRPr="007137A5">
        <w:rPr>
          <w:rFonts w:cs="Arial"/>
          <w:color w:val="24252C"/>
          <w:sz w:val="18"/>
          <w:szCs w:val="18"/>
          <w:lang w:val="de-DE"/>
        </w:rPr>
        <w:t>2. Das Gesuch um Erteilung einer solchen Bewilligung hat alle für die staatlichen Organe wichtigen Angaben über Zweck, örtliche Lage und Beschaffenheit der Anlage zu enthalten und soll von einem Situationsplan begleitet sein. Die Einforderung weiterer U</w:t>
      </w:r>
      <w:r w:rsidRPr="007137A5">
        <w:rPr>
          <w:rFonts w:cs="Arial"/>
          <w:color w:val="24252C"/>
          <w:sz w:val="18"/>
          <w:szCs w:val="18"/>
          <w:lang w:val="de-DE"/>
        </w:rPr>
        <w:t>n</w:t>
      </w:r>
      <w:r w:rsidRPr="007137A5">
        <w:rPr>
          <w:rFonts w:cs="Arial"/>
          <w:color w:val="24252C"/>
          <w:sz w:val="18"/>
          <w:szCs w:val="18"/>
          <w:lang w:val="de-DE"/>
        </w:rPr>
        <w:t>terlagen wird vorbehalten.</w:t>
      </w:r>
    </w:p>
    <w:p w:rsidR="007137A5" w:rsidRPr="00A80FC4" w:rsidRDefault="007137A5" w:rsidP="007137A5">
      <w:pPr>
        <w:pStyle w:val="Style2"/>
        <w:adjustRightInd/>
        <w:rPr>
          <w:rFonts w:ascii="Arial" w:hAnsi="Arial" w:cs="Arial"/>
          <w:color w:val="24252C"/>
          <w:sz w:val="12"/>
          <w:szCs w:val="12"/>
          <w:lang w:val="de-DE"/>
        </w:rPr>
      </w:pPr>
    </w:p>
    <w:p w:rsidR="007137A5" w:rsidRPr="007137A5" w:rsidRDefault="007137A5" w:rsidP="007137A5">
      <w:pPr>
        <w:pStyle w:val="Style1"/>
        <w:ind w:right="72" w:hanging="288"/>
        <w:rPr>
          <w:rFonts w:ascii="Arial" w:hAnsi="Arial" w:cs="Arial"/>
          <w:color w:val="24252C"/>
          <w:sz w:val="18"/>
          <w:szCs w:val="18"/>
          <w:lang w:val="de-DE"/>
        </w:rPr>
      </w:pPr>
      <w:r w:rsidRPr="007137A5">
        <w:rPr>
          <w:rFonts w:ascii="Arial" w:hAnsi="Arial" w:cs="Arial"/>
          <w:color w:val="24252C"/>
          <w:sz w:val="18"/>
          <w:szCs w:val="18"/>
          <w:lang w:val="de-DE"/>
        </w:rPr>
        <w:t>3. Die Bewilligung ist, wenn nichts anderes verfügt wird, unbefristet, kann aber von den zuständigen Behörden jederzeit entschäd</w:t>
      </w:r>
      <w:r w:rsidRPr="007137A5">
        <w:rPr>
          <w:rFonts w:ascii="Arial" w:hAnsi="Arial" w:cs="Arial"/>
          <w:color w:val="24252C"/>
          <w:sz w:val="18"/>
          <w:szCs w:val="18"/>
          <w:lang w:val="de-DE"/>
        </w:rPr>
        <w:t>i</w:t>
      </w:r>
      <w:r w:rsidRPr="007137A5">
        <w:rPr>
          <w:rFonts w:ascii="Arial" w:hAnsi="Arial" w:cs="Arial"/>
          <w:color w:val="24252C"/>
          <w:sz w:val="18"/>
          <w:szCs w:val="18"/>
          <w:lang w:val="de-DE"/>
        </w:rPr>
        <w:t>gungslos zurückgezogen oder neuen Bedingungen unterstellt werden, wenn:</w:t>
      </w:r>
    </w:p>
    <w:p w:rsidR="007137A5" w:rsidRPr="007137A5" w:rsidRDefault="007137A5" w:rsidP="007137A5">
      <w:pPr>
        <w:pStyle w:val="Style1"/>
        <w:numPr>
          <w:ilvl w:val="0"/>
          <w:numId w:val="1"/>
        </w:numPr>
        <w:rPr>
          <w:rFonts w:ascii="Arial" w:hAnsi="Arial" w:cs="Arial"/>
          <w:color w:val="24252C"/>
          <w:sz w:val="18"/>
          <w:szCs w:val="18"/>
          <w:lang w:val="de-DE"/>
        </w:rPr>
      </w:pPr>
      <w:r w:rsidRPr="007137A5">
        <w:rPr>
          <w:rFonts w:ascii="Arial" w:hAnsi="Arial" w:cs="Arial"/>
          <w:color w:val="24252C"/>
          <w:sz w:val="18"/>
          <w:szCs w:val="18"/>
          <w:lang w:val="de-DE"/>
        </w:rPr>
        <w:t>Die öffentlichen Interessen es erfordern;</w:t>
      </w:r>
    </w:p>
    <w:p w:rsidR="007137A5" w:rsidRPr="007137A5" w:rsidRDefault="007137A5" w:rsidP="007137A5">
      <w:pPr>
        <w:pStyle w:val="Style1"/>
        <w:numPr>
          <w:ilvl w:val="0"/>
          <w:numId w:val="1"/>
        </w:numPr>
        <w:rPr>
          <w:rFonts w:ascii="Arial" w:hAnsi="Arial" w:cs="Arial"/>
          <w:color w:val="24252C"/>
          <w:sz w:val="18"/>
          <w:szCs w:val="18"/>
          <w:lang w:val="de-DE"/>
        </w:rPr>
      </w:pPr>
      <w:r w:rsidRPr="007137A5">
        <w:rPr>
          <w:rFonts w:ascii="Arial" w:hAnsi="Arial" w:cs="Arial"/>
          <w:color w:val="24252C"/>
          <w:sz w:val="18"/>
          <w:szCs w:val="18"/>
          <w:lang w:val="de-DE"/>
        </w:rPr>
        <w:t>die auferlegten Bedingungen nicht eingehalten werden;</w:t>
      </w:r>
    </w:p>
    <w:p w:rsidR="007137A5" w:rsidRPr="007137A5" w:rsidRDefault="007137A5" w:rsidP="007137A5">
      <w:pPr>
        <w:pStyle w:val="Style1"/>
        <w:numPr>
          <w:ilvl w:val="0"/>
          <w:numId w:val="1"/>
        </w:numPr>
        <w:rPr>
          <w:rFonts w:ascii="Arial" w:hAnsi="Arial" w:cs="Arial"/>
          <w:color w:val="24252C"/>
          <w:sz w:val="18"/>
          <w:szCs w:val="18"/>
          <w:lang w:val="de-DE"/>
        </w:rPr>
      </w:pPr>
      <w:r w:rsidRPr="007137A5">
        <w:rPr>
          <w:rFonts w:ascii="Arial" w:hAnsi="Arial" w:cs="Arial"/>
          <w:color w:val="24252C"/>
          <w:sz w:val="18"/>
          <w:szCs w:val="18"/>
          <w:lang w:val="de-DE"/>
        </w:rPr>
        <w:t xml:space="preserve">die Anlage entbehrlich wird, sei es, dass der vorgesehene Zweck ohne Benutzung </w:t>
      </w:r>
    </w:p>
    <w:p w:rsidR="007137A5" w:rsidRPr="007137A5" w:rsidRDefault="007137A5" w:rsidP="007137A5">
      <w:pPr>
        <w:pStyle w:val="Style1"/>
        <w:tabs>
          <w:tab w:val="left" w:pos="540"/>
        </w:tabs>
        <w:ind w:left="540"/>
        <w:rPr>
          <w:rFonts w:ascii="Arial" w:hAnsi="Arial" w:cs="Arial"/>
          <w:color w:val="24252C"/>
          <w:sz w:val="18"/>
          <w:szCs w:val="18"/>
          <w:lang w:val="de-DE"/>
        </w:rPr>
      </w:pPr>
      <w:r w:rsidRPr="007137A5">
        <w:rPr>
          <w:rFonts w:ascii="Arial" w:hAnsi="Arial" w:cs="Arial"/>
          <w:color w:val="24252C"/>
          <w:sz w:val="18"/>
          <w:szCs w:val="18"/>
          <w:lang w:val="de-DE"/>
        </w:rPr>
        <w:t xml:space="preserve">des </w:t>
      </w:r>
      <w:proofErr w:type="spellStart"/>
      <w:r w:rsidR="00DF69B0">
        <w:rPr>
          <w:rFonts w:ascii="Arial" w:hAnsi="Arial" w:cs="Arial"/>
          <w:color w:val="24252C"/>
          <w:sz w:val="18"/>
          <w:szCs w:val="18"/>
          <w:lang w:val="de-DE"/>
        </w:rPr>
        <w:t>Gemeinde</w:t>
      </w:r>
      <w:r w:rsidRPr="007137A5">
        <w:rPr>
          <w:rFonts w:ascii="Arial" w:hAnsi="Arial" w:cs="Arial"/>
          <w:color w:val="24252C"/>
          <w:sz w:val="18"/>
          <w:szCs w:val="18"/>
          <w:lang w:val="de-DE"/>
        </w:rPr>
        <w:t>strassengebietes</w:t>
      </w:r>
      <w:proofErr w:type="spellEnd"/>
      <w:r w:rsidRPr="007137A5">
        <w:rPr>
          <w:rFonts w:ascii="Arial" w:hAnsi="Arial" w:cs="Arial"/>
          <w:color w:val="24252C"/>
          <w:sz w:val="18"/>
          <w:szCs w:val="18"/>
          <w:lang w:val="de-DE"/>
        </w:rPr>
        <w:t xml:space="preserve"> erreicht werden kann oder Anschlussmöglichkeit an eine andere Leitung besteht;</w:t>
      </w:r>
    </w:p>
    <w:p w:rsidR="007137A5" w:rsidRPr="007137A5" w:rsidRDefault="007137A5" w:rsidP="007137A5">
      <w:pPr>
        <w:pStyle w:val="Style1"/>
        <w:numPr>
          <w:ilvl w:val="0"/>
          <w:numId w:val="1"/>
        </w:numPr>
        <w:rPr>
          <w:rFonts w:ascii="Arial" w:hAnsi="Arial" w:cs="Arial"/>
          <w:color w:val="24252C"/>
          <w:sz w:val="18"/>
          <w:szCs w:val="18"/>
          <w:lang w:val="de-DE"/>
        </w:rPr>
      </w:pPr>
      <w:r w:rsidRPr="007137A5">
        <w:rPr>
          <w:rFonts w:ascii="Arial" w:hAnsi="Arial" w:cs="Arial"/>
          <w:color w:val="24252C"/>
          <w:sz w:val="18"/>
          <w:szCs w:val="18"/>
          <w:lang w:val="de-DE"/>
        </w:rPr>
        <w:t>sich aus Bestand oder Benutzung der Anlage schädliche Einwirkungen auf die</w:t>
      </w:r>
    </w:p>
    <w:p w:rsidR="007137A5" w:rsidRPr="007137A5" w:rsidRDefault="007137A5" w:rsidP="007137A5">
      <w:pPr>
        <w:pStyle w:val="Style1"/>
        <w:ind w:firstLine="288"/>
        <w:rPr>
          <w:rFonts w:ascii="Arial" w:hAnsi="Arial" w:cs="Arial"/>
          <w:color w:val="24252C"/>
          <w:sz w:val="18"/>
          <w:szCs w:val="18"/>
          <w:lang w:val="de-DE"/>
        </w:rPr>
      </w:pPr>
      <w:r w:rsidRPr="007137A5">
        <w:rPr>
          <w:rFonts w:ascii="Arial" w:hAnsi="Arial" w:cs="Arial"/>
          <w:color w:val="24252C"/>
          <w:sz w:val="18"/>
          <w:szCs w:val="18"/>
          <w:lang w:val="de-DE"/>
        </w:rPr>
        <w:t>Strasse selbst oder das Eigentum Dritter ergeben.</w:t>
      </w:r>
    </w:p>
    <w:p w:rsidR="007137A5" w:rsidRPr="007137A5" w:rsidRDefault="007137A5" w:rsidP="007137A5">
      <w:pPr>
        <w:pStyle w:val="Blocktext"/>
        <w:rPr>
          <w:sz w:val="18"/>
          <w:szCs w:val="18"/>
        </w:rPr>
      </w:pPr>
      <w:r w:rsidRPr="007137A5">
        <w:rPr>
          <w:sz w:val="18"/>
          <w:szCs w:val="18"/>
        </w:rPr>
        <w:t xml:space="preserve">Für die Erteilung und Ausfertigung einer Bewilligung </w:t>
      </w:r>
      <w:r w:rsidR="00DF69B0">
        <w:rPr>
          <w:sz w:val="18"/>
          <w:szCs w:val="18"/>
        </w:rPr>
        <w:t>kann</w:t>
      </w:r>
      <w:r w:rsidRPr="007137A5">
        <w:rPr>
          <w:sz w:val="18"/>
          <w:szCs w:val="18"/>
        </w:rPr>
        <w:t xml:space="preserve"> durch </w:t>
      </w:r>
      <w:r w:rsidR="00DF69B0">
        <w:rPr>
          <w:sz w:val="18"/>
          <w:szCs w:val="18"/>
        </w:rPr>
        <w:t>die Gemeinde</w:t>
      </w:r>
      <w:r w:rsidRPr="007137A5">
        <w:rPr>
          <w:sz w:val="18"/>
          <w:szCs w:val="18"/>
        </w:rPr>
        <w:t xml:space="preserve"> eine Gebühr erhoben</w:t>
      </w:r>
      <w:r w:rsidR="00DF69B0">
        <w:rPr>
          <w:sz w:val="18"/>
          <w:szCs w:val="18"/>
        </w:rPr>
        <w:t xml:space="preserve"> werden</w:t>
      </w:r>
      <w:r w:rsidRPr="007137A5">
        <w:rPr>
          <w:sz w:val="18"/>
          <w:szCs w:val="18"/>
        </w:rPr>
        <w:t>.</w:t>
      </w:r>
    </w:p>
    <w:p w:rsidR="007137A5" w:rsidRPr="007137A5" w:rsidRDefault="007137A5" w:rsidP="007137A5">
      <w:pPr>
        <w:pStyle w:val="Style1"/>
        <w:ind w:right="72"/>
        <w:rPr>
          <w:rFonts w:ascii="Arial" w:hAnsi="Arial" w:cs="Arial"/>
          <w:color w:val="24252C"/>
          <w:sz w:val="18"/>
          <w:szCs w:val="18"/>
          <w:lang w:val="de-DE"/>
        </w:rPr>
      </w:pPr>
      <w:r w:rsidRPr="007137A5">
        <w:rPr>
          <w:rFonts w:ascii="Arial" w:hAnsi="Arial" w:cs="Arial"/>
          <w:color w:val="24252C"/>
          <w:sz w:val="18"/>
          <w:szCs w:val="18"/>
          <w:lang w:val="de-DE"/>
        </w:rPr>
        <w:t>Die Bewilligung wird ohne weiteres hinfällig, wenn mit dem Bau der Anlage nicht innert Jahresfrist begonnen wird.</w:t>
      </w:r>
    </w:p>
    <w:p w:rsidR="00A80FC4" w:rsidRPr="00A80FC4" w:rsidRDefault="00A80FC4" w:rsidP="007137A5">
      <w:pPr>
        <w:pStyle w:val="Style2"/>
        <w:adjustRightInd/>
        <w:rPr>
          <w:rFonts w:ascii="Arial" w:hAnsi="Arial" w:cs="Arial"/>
          <w:color w:val="24252C"/>
          <w:sz w:val="12"/>
          <w:szCs w:val="12"/>
          <w:lang w:val="de-DE"/>
        </w:rPr>
      </w:pPr>
    </w:p>
    <w:p w:rsidR="007137A5" w:rsidRPr="007137A5" w:rsidRDefault="007137A5" w:rsidP="007137A5">
      <w:pPr>
        <w:pStyle w:val="Style1"/>
        <w:ind w:right="72" w:hanging="288"/>
        <w:rPr>
          <w:rFonts w:ascii="Arial" w:hAnsi="Arial" w:cs="Arial"/>
          <w:color w:val="24252C"/>
          <w:sz w:val="18"/>
          <w:szCs w:val="18"/>
          <w:lang w:val="de-DE"/>
        </w:rPr>
      </w:pPr>
      <w:r w:rsidRPr="007137A5">
        <w:rPr>
          <w:rFonts w:ascii="Arial" w:hAnsi="Arial" w:cs="Arial"/>
          <w:color w:val="24252C"/>
          <w:sz w:val="18"/>
          <w:szCs w:val="18"/>
          <w:lang w:val="de-DE"/>
        </w:rPr>
        <w:t xml:space="preserve">4. Für die Benützung von </w:t>
      </w:r>
      <w:proofErr w:type="spellStart"/>
      <w:r w:rsidR="00DF69B0">
        <w:rPr>
          <w:rFonts w:ascii="Arial" w:hAnsi="Arial" w:cs="Arial"/>
          <w:color w:val="24252C"/>
          <w:sz w:val="18"/>
          <w:szCs w:val="18"/>
          <w:lang w:val="de-DE"/>
        </w:rPr>
        <w:t>Gemeinde</w:t>
      </w:r>
      <w:r w:rsidRPr="007137A5">
        <w:rPr>
          <w:rFonts w:ascii="Arial" w:hAnsi="Arial" w:cs="Arial"/>
          <w:color w:val="24252C"/>
          <w:sz w:val="18"/>
          <w:szCs w:val="18"/>
          <w:lang w:val="de-DE"/>
        </w:rPr>
        <w:t>strassengebiet</w:t>
      </w:r>
      <w:proofErr w:type="spellEnd"/>
      <w:r w:rsidRPr="007137A5">
        <w:rPr>
          <w:rFonts w:ascii="Arial" w:hAnsi="Arial" w:cs="Arial"/>
          <w:color w:val="24252C"/>
          <w:sz w:val="18"/>
          <w:szCs w:val="18"/>
          <w:lang w:val="de-DE"/>
        </w:rPr>
        <w:t xml:space="preserve"> durch Installationen, Baugerüste und </w:t>
      </w:r>
      <w:proofErr w:type="spellStart"/>
      <w:r w:rsidRPr="007137A5">
        <w:rPr>
          <w:rFonts w:ascii="Arial" w:hAnsi="Arial" w:cs="Arial"/>
          <w:color w:val="24252C"/>
          <w:sz w:val="18"/>
          <w:szCs w:val="18"/>
          <w:lang w:val="de-DE"/>
        </w:rPr>
        <w:t>Abschrankungen</w:t>
      </w:r>
      <w:proofErr w:type="spellEnd"/>
      <w:r w:rsidRPr="007137A5">
        <w:rPr>
          <w:rFonts w:ascii="Arial" w:hAnsi="Arial" w:cs="Arial"/>
          <w:color w:val="24252C"/>
          <w:sz w:val="18"/>
          <w:szCs w:val="18"/>
          <w:lang w:val="de-DE"/>
        </w:rPr>
        <w:t xml:space="preserve"> </w:t>
      </w:r>
      <w:r w:rsidR="00DF69B0">
        <w:rPr>
          <w:rFonts w:ascii="Arial" w:hAnsi="Arial" w:cs="Arial"/>
          <w:color w:val="24252C"/>
          <w:sz w:val="18"/>
          <w:szCs w:val="18"/>
          <w:lang w:val="de-DE"/>
        </w:rPr>
        <w:t>kann</w:t>
      </w:r>
      <w:r w:rsidRPr="007137A5">
        <w:rPr>
          <w:rFonts w:ascii="Arial" w:hAnsi="Arial" w:cs="Arial"/>
          <w:color w:val="24252C"/>
          <w:sz w:val="18"/>
          <w:szCs w:val="18"/>
          <w:lang w:val="de-DE"/>
        </w:rPr>
        <w:t xml:space="preserve"> dem Bewilligung</w:t>
      </w:r>
      <w:r w:rsidRPr="007137A5">
        <w:rPr>
          <w:rFonts w:ascii="Arial" w:hAnsi="Arial" w:cs="Arial"/>
          <w:color w:val="24252C"/>
          <w:sz w:val="18"/>
          <w:szCs w:val="18"/>
          <w:lang w:val="de-DE"/>
        </w:rPr>
        <w:t>s</w:t>
      </w:r>
      <w:r w:rsidRPr="007137A5">
        <w:rPr>
          <w:rFonts w:ascii="Arial" w:hAnsi="Arial" w:cs="Arial"/>
          <w:color w:val="24252C"/>
          <w:sz w:val="18"/>
          <w:szCs w:val="18"/>
          <w:lang w:val="de-DE"/>
        </w:rPr>
        <w:t>nehmer eine Flächenmiete verrechnet</w:t>
      </w:r>
      <w:r w:rsidR="00DF69B0">
        <w:rPr>
          <w:rFonts w:ascii="Arial" w:hAnsi="Arial" w:cs="Arial"/>
          <w:color w:val="24252C"/>
          <w:sz w:val="18"/>
          <w:szCs w:val="18"/>
          <w:lang w:val="de-DE"/>
        </w:rPr>
        <w:t xml:space="preserve"> werden</w:t>
      </w:r>
      <w:r w:rsidRPr="007137A5">
        <w:rPr>
          <w:rFonts w:ascii="Arial" w:hAnsi="Arial" w:cs="Arial"/>
          <w:color w:val="24252C"/>
          <w:sz w:val="18"/>
          <w:szCs w:val="18"/>
          <w:lang w:val="de-DE"/>
        </w:rPr>
        <w:t>.</w:t>
      </w:r>
    </w:p>
    <w:p w:rsidR="007137A5" w:rsidRPr="00A80FC4" w:rsidRDefault="007137A5" w:rsidP="007137A5">
      <w:pPr>
        <w:pStyle w:val="Style2"/>
        <w:adjustRightInd/>
        <w:rPr>
          <w:rFonts w:ascii="Arial" w:hAnsi="Arial" w:cs="Arial"/>
          <w:color w:val="24252C"/>
          <w:sz w:val="12"/>
          <w:szCs w:val="12"/>
          <w:lang w:val="de-DE"/>
        </w:rPr>
      </w:pPr>
    </w:p>
    <w:p w:rsidR="007137A5" w:rsidRPr="007137A5" w:rsidRDefault="007137A5" w:rsidP="007137A5">
      <w:pPr>
        <w:pStyle w:val="Style1"/>
        <w:ind w:right="72" w:hanging="288"/>
        <w:rPr>
          <w:rFonts w:ascii="Arial" w:hAnsi="Arial" w:cs="Arial"/>
          <w:color w:val="24252C"/>
          <w:sz w:val="18"/>
          <w:szCs w:val="18"/>
          <w:lang w:val="de-DE"/>
        </w:rPr>
      </w:pPr>
      <w:r w:rsidRPr="007137A5">
        <w:rPr>
          <w:rFonts w:ascii="Arial" w:hAnsi="Arial" w:cs="Arial"/>
          <w:color w:val="24252C"/>
          <w:sz w:val="18"/>
          <w:szCs w:val="18"/>
          <w:lang w:val="de-DE"/>
        </w:rPr>
        <w:t xml:space="preserve">5. Der jeweilige Eigentümer der Anlage hat diese auf eigene Kosten immer in einwandfreiem Zustand zu erhalten. Er ist haftbar für alle Schäden, die sich aus deren Bau, Bestand, Benutzung oder Unterhalt ergeben. Dagegen lehnt der Staat jede Haftung für Schäden ab, die durch den </w:t>
      </w:r>
      <w:proofErr w:type="spellStart"/>
      <w:r w:rsidRPr="007137A5">
        <w:rPr>
          <w:rFonts w:ascii="Arial" w:hAnsi="Arial" w:cs="Arial"/>
          <w:color w:val="24252C"/>
          <w:sz w:val="18"/>
          <w:szCs w:val="18"/>
          <w:lang w:val="de-DE"/>
        </w:rPr>
        <w:t>Strassenverkehr</w:t>
      </w:r>
      <w:proofErr w:type="spellEnd"/>
      <w:r w:rsidRPr="007137A5">
        <w:rPr>
          <w:rFonts w:ascii="Arial" w:hAnsi="Arial" w:cs="Arial"/>
          <w:color w:val="24252C"/>
          <w:sz w:val="18"/>
          <w:szCs w:val="18"/>
          <w:lang w:val="de-DE"/>
        </w:rPr>
        <w:t xml:space="preserve"> oder durch </w:t>
      </w:r>
      <w:proofErr w:type="spellStart"/>
      <w:r w:rsidRPr="007137A5">
        <w:rPr>
          <w:rFonts w:ascii="Arial" w:hAnsi="Arial" w:cs="Arial"/>
          <w:color w:val="24252C"/>
          <w:sz w:val="18"/>
          <w:szCs w:val="18"/>
          <w:lang w:val="de-DE"/>
        </w:rPr>
        <w:t>Strassenbau</w:t>
      </w:r>
      <w:proofErr w:type="spellEnd"/>
      <w:r w:rsidRPr="007137A5">
        <w:rPr>
          <w:rFonts w:ascii="Arial" w:hAnsi="Arial" w:cs="Arial"/>
          <w:color w:val="24252C"/>
          <w:sz w:val="18"/>
          <w:szCs w:val="18"/>
          <w:lang w:val="de-DE"/>
        </w:rPr>
        <w:t>- und Unterhaltsarbeiten verursacht werden.</w:t>
      </w:r>
    </w:p>
    <w:p w:rsidR="007137A5" w:rsidRPr="00A80FC4" w:rsidRDefault="007137A5" w:rsidP="007137A5">
      <w:pPr>
        <w:pStyle w:val="Style2"/>
        <w:adjustRightInd/>
        <w:rPr>
          <w:rFonts w:ascii="Arial" w:hAnsi="Arial" w:cs="Arial"/>
          <w:color w:val="24252C"/>
          <w:sz w:val="12"/>
          <w:szCs w:val="12"/>
          <w:lang w:val="de-DE"/>
        </w:rPr>
      </w:pPr>
    </w:p>
    <w:p w:rsidR="007137A5" w:rsidRPr="007137A5" w:rsidRDefault="007137A5" w:rsidP="007137A5">
      <w:pPr>
        <w:ind w:left="288" w:right="72" w:hanging="288"/>
        <w:rPr>
          <w:rFonts w:cs="Arial"/>
          <w:color w:val="24252C"/>
          <w:sz w:val="18"/>
          <w:szCs w:val="18"/>
          <w:lang w:val="de-DE"/>
        </w:rPr>
      </w:pPr>
      <w:r w:rsidRPr="007137A5">
        <w:rPr>
          <w:rFonts w:cs="Arial"/>
          <w:color w:val="24252C"/>
          <w:sz w:val="18"/>
          <w:szCs w:val="18"/>
          <w:lang w:val="de-DE"/>
        </w:rPr>
        <w:t xml:space="preserve">6. Sollten sich an der bewilligten Anlage jemals Mängel zeigen oder die Verhältnisse an der </w:t>
      </w:r>
      <w:r w:rsidR="00EA1814">
        <w:rPr>
          <w:rFonts w:cs="Arial"/>
          <w:color w:val="24252C"/>
          <w:sz w:val="18"/>
          <w:szCs w:val="18"/>
          <w:lang w:val="de-DE"/>
        </w:rPr>
        <w:t>Gemeinde</w:t>
      </w:r>
      <w:r w:rsidRPr="007137A5">
        <w:rPr>
          <w:rFonts w:cs="Arial"/>
          <w:color w:val="24252C"/>
          <w:sz w:val="18"/>
          <w:szCs w:val="18"/>
          <w:lang w:val="de-DE"/>
        </w:rPr>
        <w:t>strasse sich ändern, so ist der Eigentümer verpflichtet, seine Einrichtungen der von der Behörde angegebenen Anweisung entsprechend zu ändern und die hieraus resultierenden Kosten zu übernehmen.</w:t>
      </w:r>
    </w:p>
    <w:p w:rsidR="007137A5" w:rsidRPr="00A80FC4" w:rsidRDefault="007137A5" w:rsidP="007137A5">
      <w:pPr>
        <w:pStyle w:val="Style2"/>
        <w:adjustRightInd/>
        <w:rPr>
          <w:rFonts w:ascii="Arial" w:hAnsi="Arial" w:cs="Arial"/>
          <w:color w:val="24252C"/>
          <w:sz w:val="12"/>
          <w:szCs w:val="12"/>
          <w:lang w:val="de-DE"/>
        </w:rPr>
      </w:pPr>
    </w:p>
    <w:p w:rsidR="007137A5" w:rsidRPr="007137A5" w:rsidRDefault="00EA1814" w:rsidP="007137A5">
      <w:pPr>
        <w:ind w:left="360" w:right="74" w:hanging="360"/>
        <w:rPr>
          <w:rFonts w:cs="Arial"/>
          <w:color w:val="2C323C"/>
          <w:spacing w:val="2"/>
          <w:sz w:val="18"/>
          <w:szCs w:val="18"/>
          <w:lang w:val="de-DE"/>
        </w:rPr>
      </w:pPr>
      <w:r>
        <w:rPr>
          <w:rFonts w:cs="Arial"/>
          <w:color w:val="24252C"/>
          <w:sz w:val="18"/>
          <w:szCs w:val="18"/>
        </w:rPr>
        <w:t>7</w:t>
      </w:r>
      <w:r w:rsidR="007137A5" w:rsidRPr="007137A5">
        <w:rPr>
          <w:rFonts w:cs="Arial"/>
          <w:color w:val="24252C"/>
          <w:sz w:val="18"/>
          <w:szCs w:val="18"/>
        </w:rPr>
        <w:t xml:space="preserve">. </w:t>
      </w:r>
      <w:r w:rsidR="007137A5" w:rsidRPr="007137A5">
        <w:rPr>
          <w:rFonts w:cs="Arial"/>
          <w:color w:val="24252C"/>
          <w:sz w:val="18"/>
          <w:szCs w:val="18"/>
          <w:lang w:val="de-DE"/>
        </w:rPr>
        <w:t>Auf öffentlichen</w:t>
      </w:r>
      <w:r w:rsidR="007137A5" w:rsidRPr="007137A5">
        <w:rPr>
          <w:rFonts w:cs="Arial"/>
          <w:color w:val="2C323C"/>
          <w:spacing w:val="2"/>
          <w:sz w:val="18"/>
          <w:szCs w:val="18"/>
          <w:lang w:val="de-DE"/>
        </w:rPr>
        <w:t xml:space="preserve"> Strassen und Wegen dürfen nur mit ausdrücklicher Bewilligung der zuständigen Behörden Änderungen in der Verkehrsordnung getroffen werden.</w:t>
      </w:r>
    </w:p>
    <w:p w:rsidR="007137A5" w:rsidRPr="007137A5" w:rsidRDefault="007137A5" w:rsidP="007137A5">
      <w:pPr>
        <w:ind w:left="360" w:right="72"/>
        <w:rPr>
          <w:rFonts w:cs="Arial"/>
          <w:color w:val="2C323C"/>
          <w:spacing w:val="2"/>
          <w:sz w:val="18"/>
          <w:szCs w:val="18"/>
          <w:lang w:val="de-DE"/>
        </w:rPr>
      </w:pPr>
      <w:r w:rsidRPr="007137A5">
        <w:rPr>
          <w:rFonts w:cs="Arial"/>
          <w:color w:val="2C323C"/>
          <w:spacing w:val="2"/>
          <w:sz w:val="18"/>
          <w:szCs w:val="18"/>
          <w:lang w:val="de-DE"/>
        </w:rPr>
        <w:t xml:space="preserve">Wo Anlagen Dritter berührt werden (Geleise, Gas-, Wasser-, Kabelleitungen der Telecom und der </w:t>
      </w:r>
      <w:r w:rsidRPr="007137A5">
        <w:rPr>
          <w:rFonts w:cs="Arial"/>
          <w:color w:val="2C323C"/>
          <w:sz w:val="18"/>
          <w:szCs w:val="18"/>
          <w:lang w:val="de-DE"/>
        </w:rPr>
        <w:t>Elektrizitätswerke etc.) sind die betroffenen Verwaltungen bzw. Eigentümer so frühzeitig zu avisieren, dass</w:t>
      </w:r>
      <w:r w:rsidRPr="007137A5">
        <w:rPr>
          <w:rFonts w:cs="Arial"/>
          <w:color w:val="2C323C"/>
          <w:spacing w:val="2"/>
          <w:sz w:val="18"/>
          <w:szCs w:val="18"/>
          <w:lang w:val="de-DE"/>
        </w:rPr>
        <w:t xml:space="preserve"> deren Weisungen ebenfalls befolgt werden können.</w:t>
      </w:r>
    </w:p>
    <w:p w:rsidR="007137A5" w:rsidRPr="007137A5" w:rsidRDefault="007137A5" w:rsidP="007137A5">
      <w:pPr>
        <w:ind w:left="360" w:right="72"/>
        <w:rPr>
          <w:rFonts w:cs="Arial"/>
          <w:color w:val="2C323C"/>
          <w:spacing w:val="2"/>
          <w:sz w:val="18"/>
          <w:szCs w:val="18"/>
          <w:lang w:val="de-DE"/>
        </w:rPr>
      </w:pPr>
      <w:r w:rsidRPr="007137A5">
        <w:rPr>
          <w:rFonts w:cs="Arial"/>
          <w:color w:val="2C323C"/>
          <w:spacing w:val="2"/>
          <w:sz w:val="18"/>
          <w:szCs w:val="18"/>
          <w:lang w:val="de-DE"/>
        </w:rPr>
        <w:t>Der Bewilligungsnehmer haftet ferner für den unveränderten Fortbestand der vorhandenen Ver</w:t>
      </w:r>
      <w:r w:rsidRPr="007137A5">
        <w:rPr>
          <w:rFonts w:cs="Arial"/>
          <w:color w:val="2C323C"/>
          <w:spacing w:val="2"/>
          <w:sz w:val="18"/>
          <w:szCs w:val="18"/>
          <w:lang w:val="de-DE"/>
        </w:rPr>
        <w:softHyphen/>
      </w:r>
      <w:r w:rsidRPr="007137A5">
        <w:rPr>
          <w:rFonts w:cs="Arial"/>
          <w:color w:val="2C323C"/>
          <w:sz w:val="18"/>
          <w:szCs w:val="18"/>
          <w:lang w:val="de-DE"/>
        </w:rPr>
        <w:t>messungszeichen (Markste</w:t>
      </w:r>
      <w:r w:rsidRPr="007137A5">
        <w:rPr>
          <w:rFonts w:cs="Arial"/>
          <w:color w:val="2C323C"/>
          <w:sz w:val="18"/>
          <w:szCs w:val="18"/>
          <w:lang w:val="de-DE"/>
        </w:rPr>
        <w:t>i</w:t>
      </w:r>
      <w:r w:rsidRPr="007137A5">
        <w:rPr>
          <w:rFonts w:cs="Arial"/>
          <w:color w:val="2C323C"/>
          <w:sz w:val="18"/>
          <w:szCs w:val="18"/>
          <w:lang w:val="de-DE"/>
        </w:rPr>
        <w:t>ne, Polygone etc.). Lassen sich die Bauarbeiten ohne Entfernung solcher Zeichen</w:t>
      </w:r>
      <w:r w:rsidRPr="007137A5">
        <w:rPr>
          <w:rFonts w:cs="Arial"/>
          <w:color w:val="2C323C"/>
          <w:spacing w:val="2"/>
          <w:sz w:val="18"/>
          <w:szCs w:val="18"/>
          <w:lang w:val="de-DE"/>
        </w:rPr>
        <w:t xml:space="preserve"> nicht durchführen, so gehen die Kosten der Rekonstruktion zu Lasten des Bewilligungsnehmers. Vermessungsfixpunkte dürfen erst nach dem Eintreffen spezieller We</w:t>
      </w:r>
      <w:r w:rsidRPr="007137A5">
        <w:rPr>
          <w:rFonts w:cs="Arial"/>
          <w:color w:val="2C323C"/>
          <w:spacing w:val="2"/>
          <w:sz w:val="18"/>
          <w:szCs w:val="18"/>
          <w:lang w:val="de-DE"/>
        </w:rPr>
        <w:t>i</w:t>
      </w:r>
      <w:r w:rsidRPr="007137A5">
        <w:rPr>
          <w:rFonts w:cs="Arial"/>
          <w:color w:val="2C323C"/>
          <w:spacing w:val="2"/>
          <w:sz w:val="18"/>
          <w:szCs w:val="18"/>
          <w:lang w:val="de-DE"/>
        </w:rPr>
        <w:t>sungen des kantonalen Vermessungsamtes entfernt werden.</w:t>
      </w:r>
    </w:p>
    <w:p w:rsidR="007137A5" w:rsidRPr="00A80FC4" w:rsidRDefault="007137A5" w:rsidP="007137A5">
      <w:pPr>
        <w:pStyle w:val="Style2"/>
        <w:adjustRightInd/>
        <w:rPr>
          <w:rFonts w:ascii="Arial" w:hAnsi="Arial" w:cs="Arial"/>
          <w:color w:val="2C323C"/>
          <w:spacing w:val="2"/>
          <w:sz w:val="12"/>
          <w:szCs w:val="12"/>
          <w:lang w:val="de-DE"/>
        </w:rPr>
      </w:pPr>
    </w:p>
    <w:p w:rsidR="007137A5" w:rsidRPr="007137A5" w:rsidRDefault="00EA1814" w:rsidP="007137A5">
      <w:pPr>
        <w:ind w:left="360" w:hanging="360"/>
        <w:rPr>
          <w:rFonts w:cs="Arial"/>
          <w:color w:val="2C323C"/>
          <w:spacing w:val="2"/>
          <w:sz w:val="18"/>
          <w:szCs w:val="18"/>
          <w:lang w:val="de-DE"/>
        </w:rPr>
      </w:pPr>
      <w:r>
        <w:rPr>
          <w:rFonts w:cs="Arial"/>
          <w:color w:val="2C323C"/>
          <w:spacing w:val="2"/>
          <w:sz w:val="18"/>
          <w:szCs w:val="18"/>
          <w:lang w:val="de-DE"/>
        </w:rPr>
        <w:t>8</w:t>
      </w:r>
      <w:r w:rsidR="007137A5" w:rsidRPr="007137A5">
        <w:rPr>
          <w:rFonts w:cs="Arial"/>
          <w:color w:val="2C323C"/>
          <w:spacing w:val="2"/>
          <w:sz w:val="18"/>
          <w:szCs w:val="18"/>
          <w:lang w:val="de-DE"/>
        </w:rPr>
        <w:t xml:space="preserve">. Sämtliche Arbeiten sind rasch, ohne Unterbruch und ohne Gefährdung des </w:t>
      </w:r>
      <w:proofErr w:type="spellStart"/>
      <w:r w:rsidR="007137A5" w:rsidRPr="007137A5">
        <w:rPr>
          <w:rFonts w:cs="Arial"/>
          <w:color w:val="2C323C"/>
          <w:spacing w:val="2"/>
          <w:sz w:val="18"/>
          <w:szCs w:val="18"/>
          <w:lang w:val="de-DE"/>
        </w:rPr>
        <w:t>Strassenverkehrs</w:t>
      </w:r>
      <w:proofErr w:type="spellEnd"/>
      <w:r w:rsidR="007137A5" w:rsidRPr="007137A5">
        <w:rPr>
          <w:rFonts w:cs="Arial"/>
          <w:color w:val="2C323C"/>
          <w:spacing w:val="2"/>
          <w:sz w:val="18"/>
          <w:szCs w:val="18"/>
          <w:lang w:val="de-DE"/>
        </w:rPr>
        <w:t xml:space="preserve"> auszuführen. Der Bauherr ist für die genaue Einhaltung aller Weisungen der Aufsichtsorgane verantwortlich, im </w:t>
      </w:r>
      <w:r w:rsidR="007137A5" w:rsidRPr="007137A5">
        <w:rPr>
          <w:rFonts w:cs="Arial"/>
          <w:color w:val="2C323C"/>
          <w:sz w:val="18"/>
          <w:szCs w:val="18"/>
          <w:lang w:val="de-DE"/>
        </w:rPr>
        <w:t xml:space="preserve">besonderen auch für die richtige </w:t>
      </w:r>
      <w:proofErr w:type="spellStart"/>
      <w:r w:rsidR="007137A5" w:rsidRPr="007137A5">
        <w:rPr>
          <w:rFonts w:cs="Arial"/>
          <w:color w:val="2C323C"/>
          <w:sz w:val="18"/>
          <w:szCs w:val="18"/>
          <w:lang w:val="de-DE"/>
        </w:rPr>
        <w:t>Signalisation</w:t>
      </w:r>
      <w:proofErr w:type="spellEnd"/>
      <w:r w:rsidR="007137A5" w:rsidRPr="007137A5">
        <w:rPr>
          <w:rFonts w:cs="Arial"/>
          <w:color w:val="2C323C"/>
          <w:sz w:val="18"/>
          <w:szCs w:val="18"/>
          <w:lang w:val="de-DE"/>
        </w:rPr>
        <w:t xml:space="preserve">, </w:t>
      </w:r>
      <w:proofErr w:type="spellStart"/>
      <w:r w:rsidR="007137A5" w:rsidRPr="007137A5">
        <w:rPr>
          <w:rFonts w:cs="Arial"/>
          <w:color w:val="2C323C"/>
          <w:sz w:val="18"/>
          <w:szCs w:val="18"/>
          <w:lang w:val="de-DE"/>
        </w:rPr>
        <w:t>Abschrankung</w:t>
      </w:r>
      <w:proofErr w:type="spellEnd"/>
      <w:r w:rsidR="007137A5" w:rsidRPr="007137A5">
        <w:rPr>
          <w:rFonts w:cs="Arial"/>
          <w:color w:val="2C323C"/>
          <w:sz w:val="18"/>
          <w:szCs w:val="18"/>
          <w:lang w:val="de-DE"/>
        </w:rPr>
        <w:t xml:space="preserve"> von Baustellen und deren </w:t>
      </w:r>
      <w:proofErr w:type="spellStart"/>
      <w:r w:rsidR="007137A5" w:rsidRPr="007137A5">
        <w:rPr>
          <w:rFonts w:cs="Arial"/>
          <w:color w:val="2C323C"/>
          <w:sz w:val="18"/>
          <w:szCs w:val="18"/>
          <w:lang w:val="de-DE"/>
        </w:rPr>
        <w:t>vorschriftsmässige</w:t>
      </w:r>
      <w:proofErr w:type="spellEnd"/>
      <w:r w:rsidR="007137A5" w:rsidRPr="007137A5">
        <w:rPr>
          <w:rFonts w:cs="Arial"/>
          <w:color w:val="2C323C"/>
          <w:spacing w:val="2"/>
          <w:sz w:val="18"/>
          <w:szCs w:val="18"/>
          <w:lang w:val="de-DE"/>
        </w:rPr>
        <w:t xml:space="preserve"> Beleuchtung zur Nachtzeit (VSS-Norm </w:t>
      </w:r>
      <w:r w:rsidR="007137A5" w:rsidRPr="007137A5">
        <w:rPr>
          <w:rFonts w:cs="Arial"/>
          <w:color w:val="2C323C"/>
          <w:spacing w:val="20"/>
          <w:sz w:val="18"/>
          <w:szCs w:val="18"/>
          <w:lang w:val="de-DE"/>
        </w:rPr>
        <w:t>640'886</w:t>
      </w:r>
      <w:r w:rsidR="007137A5" w:rsidRPr="007137A5">
        <w:rPr>
          <w:rFonts w:cs="Arial"/>
          <w:color w:val="2C323C"/>
          <w:spacing w:val="2"/>
          <w:sz w:val="18"/>
          <w:szCs w:val="18"/>
          <w:lang w:val="de-DE"/>
        </w:rPr>
        <w:t>).</w:t>
      </w:r>
    </w:p>
    <w:p w:rsidR="007137A5" w:rsidRPr="00A80FC4" w:rsidRDefault="007137A5" w:rsidP="007137A5">
      <w:pPr>
        <w:pStyle w:val="Style2"/>
        <w:adjustRightInd/>
        <w:rPr>
          <w:rFonts w:ascii="Arial" w:hAnsi="Arial" w:cs="Arial"/>
          <w:color w:val="2C323C"/>
          <w:spacing w:val="2"/>
          <w:sz w:val="12"/>
          <w:szCs w:val="12"/>
          <w:lang w:val="de-DE"/>
        </w:rPr>
      </w:pPr>
    </w:p>
    <w:p w:rsidR="007137A5" w:rsidRDefault="00EA1814" w:rsidP="007137A5">
      <w:pPr>
        <w:ind w:left="360" w:right="72" w:hanging="360"/>
        <w:rPr>
          <w:rFonts w:cs="Arial"/>
          <w:color w:val="2C323C"/>
          <w:spacing w:val="2"/>
          <w:sz w:val="18"/>
          <w:szCs w:val="18"/>
          <w:lang w:val="de-DE"/>
        </w:rPr>
      </w:pPr>
      <w:r>
        <w:rPr>
          <w:rFonts w:cs="Arial"/>
          <w:color w:val="2C323C"/>
          <w:spacing w:val="2"/>
          <w:sz w:val="18"/>
          <w:szCs w:val="18"/>
          <w:lang w:val="de-DE"/>
        </w:rPr>
        <w:t>8</w:t>
      </w:r>
      <w:r w:rsidR="007137A5" w:rsidRPr="007137A5">
        <w:rPr>
          <w:rFonts w:cs="Arial"/>
          <w:color w:val="2C323C"/>
          <w:spacing w:val="2"/>
          <w:sz w:val="18"/>
          <w:szCs w:val="18"/>
          <w:lang w:val="de-DE"/>
        </w:rPr>
        <w:t>.</w:t>
      </w:r>
      <w:r w:rsidR="00740942">
        <w:rPr>
          <w:rFonts w:cs="Arial"/>
          <w:color w:val="2C323C"/>
          <w:spacing w:val="2"/>
          <w:sz w:val="18"/>
          <w:szCs w:val="18"/>
          <w:lang w:val="de-DE"/>
        </w:rPr>
        <w:t>1</w:t>
      </w:r>
      <w:r w:rsidR="007137A5" w:rsidRPr="007137A5">
        <w:rPr>
          <w:rFonts w:cs="Arial"/>
          <w:color w:val="2C323C"/>
          <w:spacing w:val="2"/>
          <w:sz w:val="18"/>
          <w:szCs w:val="18"/>
          <w:lang w:val="de-DE"/>
        </w:rPr>
        <w:t xml:space="preserve"> </w:t>
      </w:r>
      <w:r w:rsidR="007137A5" w:rsidRPr="00740942">
        <w:rPr>
          <w:rFonts w:cs="Arial"/>
          <w:color w:val="2C323C"/>
          <w:spacing w:val="2"/>
          <w:sz w:val="18"/>
          <w:szCs w:val="18"/>
          <w:u w:val="single"/>
          <w:lang w:val="de-DE"/>
        </w:rPr>
        <w:t>Für die Grabenarbeiten</w:t>
      </w:r>
      <w:r w:rsidR="007137A5" w:rsidRPr="007137A5">
        <w:rPr>
          <w:rFonts w:cs="Arial"/>
          <w:color w:val="2C323C"/>
          <w:spacing w:val="2"/>
          <w:sz w:val="18"/>
          <w:szCs w:val="18"/>
          <w:lang w:val="de-DE"/>
        </w:rPr>
        <w:t xml:space="preserve"> bei Leitungsanlagen gilt die VSS-Norm </w:t>
      </w:r>
      <w:r w:rsidR="007137A5" w:rsidRPr="007137A5">
        <w:rPr>
          <w:rFonts w:cs="Arial"/>
          <w:color w:val="2C323C"/>
          <w:spacing w:val="6"/>
          <w:sz w:val="18"/>
          <w:szCs w:val="18"/>
          <w:lang w:val="de-DE"/>
        </w:rPr>
        <w:t xml:space="preserve">640' </w:t>
      </w:r>
      <w:r w:rsidR="007137A5" w:rsidRPr="007137A5">
        <w:rPr>
          <w:rFonts w:cs="Arial"/>
          <w:color w:val="2C323C"/>
          <w:spacing w:val="20"/>
          <w:sz w:val="18"/>
          <w:szCs w:val="18"/>
          <w:lang w:val="de-DE"/>
        </w:rPr>
        <w:t xml:space="preserve">535 </w:t>
      </w:r>
      <w:r w:rsidR="007137A5" w:rsidRPr="007137A5">
        <w:rPr>
          <w:rFonts w:cs="Arial"/>
          <w:color w:val="2C323C"/>
          <w:spacing w:val="2"/>
          <w:sz w:val="18"/>
          <w:szCs w:val="18"/>
          <w:lang w:val="de-DE"/>
        </w:rPr>
        <w:t>b. Die Gräben</w:t>
      </w:r>
      <w:r>
        <w:rPr>
          <w:rFonts w:cs="Arial"/>
          <w:color w:val="2C323C"/>
          <w:spacing w:val="2"/>
          <w:sz w:val="18"/>
          <w:szCs w:val="18"/>
          <w:lang w:val="de-DE"/>
        </w:rPr>
        <w:t xml:space="preserve"> müssen fachgerecht </w:t>
      </w:r>
      <w:proofErr w:type="spellStart"/>
      <w:r w:rsidR="007137A5" w:rsidRPr="007137A5">
        <w:rPr>
          <w:rFonts w:cs="Arial"/>
          <w:color w:val="2C323C"/>
          <w:spacing w:val="2"/>
          <w:sz w:val="18"/>
          <w:szCs w:val="18"/>
          <w:lang w:val="de-DE"/>
        </w:rPr>
        <w:t>gespriesst</w:t>
      </w:r>
      <w:proofErr w:type="spellEnd"/>
      <w:r w:rsidR="007137A5" w:rsidRPr="007137A5">
        <w:rPr>
          <w:rFonts w:cs="Arial"/>
          <w:color w:val="2C323C"/>
          <w:spacing w:val="2"/>
          <w:sz w:val="18"/>
          <w:szCs w:val="18"/>
          <w:lang w:val="de-DE"/>
        </w:rPr>
        <w:t>, in Schichten von max. 40 cm aufgefüllt und maschinell verdichtet werden. Im Bereiche der Fundationsschicht darf nur frosts</w:t>
      </w:r>
      <w:r w:rsidR="007137A5" w:rsidRPr="007137A5">
        <w:rPr>
          <w:rFonts w:cs="Arial"/>
          <w:color w:val="2C323C"/>
          <w:spacing w:val="2"/>
          <w:sz w:val="18"/>
          <w:szCs w:val="18"/>
          <w:lang w:val="de-DE"/>
        </w:rPr>
        <w:t>i</w:t>
      </w:r>
      <w:r w:rsidR="007137A5" w:rsidRPr="007137A5">
        <w:rPr>
          <w:rFonts w:cs="Arial"/>
          <w:color w:val="2C323C"/>
          <w:spacing w:val="2"/>
          <w:sz w:val="18"/>
          <w:szCs w:val="18"/>
          <w:lang w:val="de-DE"/>
        </w:rPr>
        <w:t>cherer Kiessand verwendet werden. In der Nähe von anderen Leitungen und von Häusern ist beim Verdichten spezielle Vo</w:t>
      </w:r>
      <w:r w:rsidR="007137A5" w:rsidRPr="007137A5">
        <w:rPr>
          <w:rFonts w:cs="Arial"/>
          <w:color w:val="2C323C"/>
          <w:spacing w:val="2"/>
          <w:sz w:val="18"/>
          <w:szCs w:val="18"/>
          <w:lang w:val="de-DE"/>
        </w:rPr>
        <w:t>r</w:t>
      </w:r>
      <w:r w:rsidR="007137A5" w:rsidRPr="007137A5">
        <w:rPr>
          <w:rFonts w:cs="Arial"/>
          <w:color w:val="2C323C"/>
          <w:spacing w:val="2"/>
          <w:sz w:val="18"/>
          <w:szCs w:val="18"/>
          <w:lang w:val="de-DE"/>
        </w:rPr>
        <w:t>sicht geboten. Das zur Wiederverwendung ungeeignete Material ist abzuführen.</w:t>
      </w:r>
    </w:p>
    <w:p w:rsidR="00740942" w:rsidRPr="00740942" w:rsidRDefault="00740942" w:rsidP="007137A5">
      <w:pPr>
        <w:ind w:left="360" w:right="72" w:hanging="360"/>
        <w:rPr>
          <w:rFonts w:cs="Arial"/>
          <w:color w:val="2C323C"/>
          <w:spacing w:val="2"/>
          <w:sz w:val="12"/>
          <w:szCs w:val="12"/>
          <w:lang w:val="de-DE"/>
        </w:rPr>
      </w:pPr>
    </w:p>
    <w:p w:rsidR="00740942" w:rsidRDefault="00EA1814" w:rsidP="00B06633">
      <w:pPr>
        <w:ind w:left="72" w:right="72" w:hanging="72"/>
        <w:rPr>
          <w:rFonts w:cs="Arial"/>
          <w:color w:val="2C323C"/>
          <w:spacing w:val="2"/>
          <w:sz w:val="18"/>
          <w:szCs w:val="18"/>
          <w:lang w:val="de-DE"/>
        </w:rPr>
      </w:pPr>
      <w:r>
        <w:rPr>
          <w:rFonts w:cs="Arial"/>
          <w:color w:val="2C323C"/>
          <w:spacing w:val="2"/>
          <w:sz w:val="18"/>
          <w:szCs w:val="18"/>
          <w:lang w:val="de-DE"/>
        </w:rPr>
        <w:t>8</w:t>
      </w:r>
      <w:r w:rsidR="00740942">
        <w:rPr>
          <w:rFonts w:cs="Arial"/>
          <w:color w:val="2C323C"/>
          <w:spacing w:val="2"/>
          <w:sz w:val="18"/>
          <w:szCs w:val="18"/>
          <w:lang w:val="de-DE"/>
        </w:rPr>
        <w:t xml:space="preserve">.2 </w:t>
      </w:r>
      <w:r w:rsidR="00740942" w:rsidRPr="00740942">
        <w:rPr>
          <w:rFonts w:cs="Arial"/>
          <w:color w:val="2C323C"/>
          <w:spacing w:val="2"/>
          <w:sz w:val="18"/>
          <w:szCs w:val="18"/>
          <w:u w:val="single"/>
          <w:lang w:val="de-DE"/>
        </w:rPr>
        <w:t>Für Unterquerungen</w:t>
      </w:r>
      <w:r w:rsidR="00740942">
        <w:rPr>
          <w:rFonts w:cs="Arial"/>
          <w:color w:val="2C323C"/>
          <w:spacing w:val="2"/>
          <w:sz w:val="18"/>
          <w:szCs w:val="18"/>
          <w:lang w:val="de-DE"/>
        </w:rPr>
        <w:t xml:space="preserve"> von </w:t>
      </w:r>
      <w:r w:rsidR="00B06633">
        <w:rPr>
          <w:rFonts w:cs="Arial"/>
          <w:color w:val="2C323C"/>
          <w:spacing w:val="2"/>
          <w:sz w:val="18"/>
          <w:szCs w:val="18"/>
          <w:lang w:val="de-DE"/>
        </w:rPr>
        <w:t>Gemeinde</w:t>
      </w:r>
      <w:r w:rsidR="00740942">
        <w:rPr>
          <w:rFonts w:cs="Arial"/>
          <w:color w:val="2C323C"/>
          <w:spacing w:val="2"/>
          <w:sz w:val="18"/>
          <w:szCs w:val="18"/>
          <w:lang w:val="de-DE"/>
        </w:rPr>
        <w:t>strassen mittels Bohrverfahren gelten folgende Bestimmungen:</w:t>
      </w:r>
    </w:p>
    <w:p w:rsidR="00740942" w:rsidRDefault="00740942" w:rsidP="00740942">
      <w:pPr>
        <w:tabs>
          <w:tab w:val="left" w:pos="426"/>
        </w:tabs>
        <w:ind w:left="72" w:right="72"/>
        <w:rPr>
          <w:rFonts w:cs="Arial"/>
          <w:color w:val="2C323C"/>
          <w:spacing w:val="2"/>
          <w:sz w:val="18"/>
          <w:szCs w:val="18"/>
          <w:lang w:val="de-DE"/>
        </w:rPr>
      </w:pPr>
      <w:r>
        <w:rPr>
          <w:rFonts w:cs="Arial"/>
          <w:color w:val="2C323C"/>
          <w:spacing w:val="2"/>
          <w:sz w:val="18"/>
          <w:szCs w:val="18"/>
          <w:lang w:val="de-DE"/>
        </w:rPr>
        <w:tab/>
        <w:t>- besonders zu beachten sind die bestehenden Leitungen (z.B. Entwässerungen)</w:t>
      </w:r>
    </w:p>
    <w:p w:rsidR="00740942" w:rsidRDefault="00740942" w:rsidP="00740942">
      <w:pPr>
        <w:tabs>
          <w:tab w:val="left" w:pos="426"/>
        </w:tabs>
        <w:ind w:left="72" w:right="72"/>
        <w:rPr>
          <w:rFonts w:cs="Arial"/>
          <w:color w:val="2C323C"/>
          <w:spacing w:val="2"/>
          <w:sz w:val="18"/>
          <w:szCs w:val="18"/>
          <w:lang w:val="de-DE"/>
        </w:rPr>
      </w:pPr>
      <w:r>
        <w:rPr>
          <w:rFonts w:cs="Arial"/>
          <w:color w:val="2C323C"/>
          <w:spacing w:val="2"/>
          <w:sz w:val="18"/>
          <w:szCs w:val="18"/>
          <w:lang w:val="de-DE"/>
        </w:rPr>
        <w:tab/>
        <w:t xml:space="preserve">- für sämtliche Schäden am </w:t>
      </w:r>
      <w:proofErr w:type="spellStart"/>
      <w:r>
        <w:rPr>
          <w:rFonts w:cs="Arial"/>
          <w:color w:val="2C323C"/>
          <w:spacing w:val="2"/>
          <w:sz w:val="18"/>
          <w:szCs w:val="18"/>
          <w:lang w:val="de-DE"/>
        </w:rPr>
        <w:t>Strassenkörper</w:t>
      </w:r>
      <w:proofErr w:type="spellEnd"/>
      <w:r>
        <w:rPr>
          <w:rFonts w:cs="Arial"/>
          <w:color w:val="2C323C"/>
          <w:spacing w:val="2"/>
          <w:sz w:val="18"/>
          <w:szCs w:val="18"/>
          <w:lang w:val="de-DE"/>
        </w:rPr>
        <w:t xml:space="preserve"> oder bestehenden Leitungen ist der Bewilligungsnehmer haftbar.</w:t>
      </w:r>
    </w:p>
    <w:p w:rsidR="007137A5" w:rsidRPr="00A80FC4" w:rsidRDefault="007137A5" w:rsidP="007137A5">
      <w:pPr>
        <w:pStyle w:val="Style2"/>
        <w:adjustRightInd/>
        <w:rPr>
          <w:rFonts w:ascii="Arial" w:hAnsi="Arial" w:cs="Arial"/>
          <w:color w:val="2C323C"/>
          <w:spacing w:val="2"/>
          <w:sz w:val="12"/>
          <w:szCs w:val="12"/>
          <w:lang w:val="de-DE"/>
        </w:rPr>
      </w:pPr>
    </w:p>
    <w:p w:rsidR="007137A5" w:rsidRPr="00B06633" w:rsidRDefault="00B06633" w:rsidP="007137A5">
      <w:pPr>
        <w:ind w:left="360" w:right="72" w:hanging="360"/>
        <w:rPr>
          <w:rFonts w:cs="Arial"/>
          <w:b/>
          <w:color w:val="2C323C"/>
          <w:spacing w:val="2"/>
          <w:sz w:val="18"/>
          <w:szCs w:val="18"/>
          <w:lang w:val="de-DE"/>
        </w:rPr>
      </w:pPr>
      <w:r>
        <w:rPr>
          <w:rFonts w:cs="Arial"/>
          <w:color w:val="2C323C"/>
          <w:spacing w:val="2"/>
          <w:sz w:val="18"/>
          <w:szCs w:val="18"/>
          <w:lang w:val="de-DE"/>
        </w:rPr>
        <w:t>9</w:t>
      </w:r>
      <w:r w:rsidR="007137A5" w:rsidRPr="007137A5">
        <w:rPr>
          <w:rFonts w:cs="Arial"/>
          <w:color w:val="2C323C"/>
          <w:spacing w:val="2"/>
          <w:sz w:val="18"/>
          <w:szCs w:val="18"/>
          <w:lang w:val="de-DE"/>
        </w:rPr>
        <w:t xml:space="preserve">. </w:t>
      </w:r>
      <w:r w:rsidR="007137A5" w:rsidRPr="00B06633">
        <w:rPr>
          <w:rFonts w:cs="Arial"/>
          <w:b/>
          <w:color w:val="2C323C"/>
          <w:spacing w:val="2"/>
          <w:sz w:val="18"/>
          <w:szCs w:val="18"/>
          <w:lang w:val="de-DE"/>
        </w:rPr>
        <w:t xml:space="preserve">Die </w:t>
      </w:r>
      <w:proofErr w:type="spellStart"/>
      <w:r w:rsidR="007137A5" w:rsidRPr="00B06633">
        <w:rPr>
          <w:rFonts w:cs="Arial"/>
          <w:b/>
          <w:color w:val="2C323C"/>
          <w:spacing w:val="2"/>
          <w:sz w:val="18"/>
          <w:szCs w:val="18"/>
          <w:lang w:val="de-DE"/>
        </w:rPr>
        <w:t>Wiederinstandstellung</w:t>
      </w:r>
      <w:proofErr w:type="spellEnd"/>
      <w:r w:rsidR="007137A5" w:rsidRPr="00B06633">
        <w:rPr>
          <w:rFonts w:cs="Arial"/>
          <w:b/>
          <w:color w:val="2C323C"/>
          <w:spacing w:val="2"/>
          <w:sz w:val="18"/>
          <w:szCs w:val="18"/>
          <w:lang w:val="de-DE"/>
        </w:rPr>
        <w:t xml:space="preserve"> von bituminösen Belägen bei Aufgrabungen und Belagsschäden erfolgt innerhalb des </w:t>
      </w:r>
      <w:proofErr w:type="spellStart"/>
      <w:r w:rsidRPr="00B06633">
        <w:rPr>
          <w:rFonts w:cs="Arial"/>
          <w:b/>
          <w:color w:val="2C323C"/>
          <w:spacing w:val="2"/>
          <w:sz w:val="18"/>
          <w:szCs w:val="18"/>
          <w:lang w:val="de-DE"/>
        </w:rPr>
        <w:t>G</w:t>
      </w:r>
      <w:r w:rsidRPr="00B06633">
        <w:rPr>
          <w:rFonts w:cs="Arial"/>
          <w:b/>
          <w:color w:val="2C323C"/>
          <w:spacing w:val="2"/>
          <w:sz w:val="18"/>
          <w:szCs w:val="18"/>
          <w:lang w:val="de-DE"/>
        </w:rPr>
        <w:t>e</w:t>
      </w:r>
      <w:r w:rsidRPr="00B06633">
        <w:rPr>
          <w:rFonts w:cs="Arial"/>
          <w:b/>
          <w:color w:val="2C323C"/>
          <w:spacing w:val="2"/>
          <w:sz w:val="18"/>
          <w:szCs w:val="18"/>
          <w:lang w:val="de-DE"/>
        </w:rPr>
        <w:t>meinde</w:t>
      </w:r>
      <w:r w:rsidR="007137A5" w:rsidRPr="00B06633">
        <w:rPr>
          <w:rFonts w:cs="Arial"/>
          <w:b/>
          <w:color w:val="2C323C"/>
          <w:spacing w:val="2"/>
          <w:sz w:val="18"/>
          <w:szCs w:val="18"/>
          <w:lang w:val="de-DE"/>
        </w:rPr>
        <w:t>strassengebietes</w:t>
      </w:r>
      <w:proofErr w:type="spellEnd"/>
      <w:r w:rsidR="007137A5" w:rsidRPr="00B06633">
        <w:rPr>
          <w:rFonts w:cs="Arial"/>
          <w:b/>
          <w:color w:val="2C323C"/>
          <w:spacing w:val="2"/>
          <w:sz w:val="18"/>
          <w:szCs w:val="18"/>
          <w:lang w:val="de-DE"/>
        </w:rPr>
        <w:t xml:space="preserve"> grundsätzlich durch </w:t>
      </w:r>
      <w:r w:rsidRPr="00B06633">
        <w:rPr>
          <w:rFonts w:cs="Arial"/>
          <w:b/>
          <w:color w:val="2C323C"/>
          <w:spacing w:val="2"/>
          <w:sz w:val="18"/>
          <w:szCs w:val="18"/>
          <w:lang w:val="de-DE"/>
        </w:rPr>
        <w:t>die Gemeinde</w:t>
      </w:r>
      <w:r w:rsidR="007137A5" w:rsidRPr="00B06633">
        <w:rPr>
          <w:rFonts w:cs="Arial"/>
          <w:b/>
          <w:color w:val="2C323C"/>
          <w:spacing w:val="2"/>
          <w:sz w:val="18"/>
          <w:szCs w:val="18"/>
          <w:lang w:val="de-DE"/>
        </w:rPr>
        <w:t>. Die Kosten werden dem Verursacher in Rechnung g</w:t>
      </w:r>
      <w:r w:rsidR="007137A5" w:rsidRPr="00B06633">
        <w:rPr>
          <w:rFonts w:cs="Arial"/>
          <w:b/>
          <w:color w:val="2C323C"/>
          <w:spacing w:val="2"/>
          <w:sz w:val="18"/>
          <w:szCs w:val="18"/>
          <w:lang w:val="de-DE"/>
        </w:rPr>
        <w:t>e</w:t>
      </w:r>
      <w:r w:rsidR="007137A5" w:rsidRPr="00B06633">
        <w:rPr>
          <w:rFonts w:cs="Arial"/>
          <w:b/>
          <w:color w:val="2C323C"/>
          <w:spacing w:val="2"/>
          <w:sz w:val="18"/>
          <w:szCs w:val="18"/>
          <w:lang w:val="de-DE"/>
        </w:rPr>
        <w:t xml:space="preserve">stellt. Für die Ausführung und die </w:t>
      </w:r>
      <w:proofErr w:type="spellStart"/>
      <w:r w:rsidR="007137A5" w:rsidRPr="00B06633">
        <w:rPr>
          <w:rFonts w:cs="Arial"/>
          <w:b/>
          <w:color w:val="2C323C"/>
          <w:spacing w:val="2"/>
          <w:sz w:val="18"/>
          <w:szCs w:val="18"/>
          <w:lang w:val="de-DE"/>
        </w:rPr>
        <w:t>Wiederinstandstellungsarbeiten</w:t>
      </w:r>
      <w:proofErr w:type="spellEnd"/>
      <w:r w:rsidR="007137A5" w:rsidRPr="00B06633">
        <w:rPr>
          <w:rFonts w:cs="Arial"/>
          <w:b/>
          <w:color w:val="2C323C"/>
          <w:spacing w:val="2"/>
          <w:sz w:val="18"/>
          <w:szCs w:val="18"/>
          <w:lang w:val="de-DE"/>
        </w:rPr>
        <w:t xml:space="preserve"> sind die jeweils gültigen Verrechnungsansätz</w:t>
      </w:r>
      <w:r w:rsidR="007137A5" w:rsidRPr="00B06633">
        <w:rPr>
          <w:rFonts w:cs="Arial"/>
          <w:b/>
          <w:color w:val="2C323C"/>
          <w:spacing w:val="2"/>
          <w:sz w:val="18"/>
          <w:szCs w:val="18"/>
          <w:u w:val="single"/>
          <w:lang w:val="de-DE"/>
        </w:rPr>
        <w:t>e</w:t>
      </w:r>
      <w:r w:rsidR="007137A5" w:rsidRPr="00B06633">
        <w:rPr>
          <w:rFonts w:cs="Arial"/>
          <w:b/>
          <w:color w:val="2C323C"/>
          <w:spacing w:val="2"/>
          <w:sz w:val="18"/>
          <w:szCs w:val="18"/>
          <w:lang w:val="de-DE"/>
        </w:rPr>
        <w:t xml:space="preserve"> und deren besonderen Bestimmungen </w:t>
      </w:r>
      <w:proofErr w:type="spellStart"/>
      <w:r w:rsidR="007137A5" w:rsidRPr="00B06633">
        <w:rPr>
          <w:rFonts w:cs="Arial"/>
          <w:b/>
          <w:color w:val="2C323C"/>
          <w:spacing w:val="2"/>
          <w:sz w:val="18"/>
          <w:szCs w:val="18"/>
          <w:lang w:val="de-DE"/>
        </w:rPr>
        <w:t>massgebend</w:t>
      </w:r>
      <w:proofErr w:type="spellEnd"/>
      <w:r w:rsidR="007137A5" w:rsidRPr="00B06633">
        <w:rPr>
          <w:rFonts w:cs="Arial"/>
          <w:b/>
          <w:color w:val="2C323C"/>
          <w:spacing w:val="2"/>
          <w:sz w:val="18"/>
          <w:szCs w:val="18"/>
          <w:lang w:val="de-DE"/>
        </w:rPr>
        <w:t>.</w:t>
      </w:r>
    </w:p>
    <w:p w:rsidR="007137A5" w:rsidRPr="00A80FC4" w:rsidRDefault="007137A5" w:rsidP="007137A5">
      <w:pPr>
        <w:ind w:left="72" w:right="72"/>
        <w:rPr>
          <w:rFonts w:cs="Arial"/>
          <w:color w:val="2C323C"/>
          <w:spacing w:val="2"/>
          <w:sz w:val="12"/>
          <w:szCs w:val="12"/>
          <w:lang w:val="de-DE"/>
        </w:rPr>
      </w:pPr>
    </w:p>
    <w:p w:rsidR="007137A5" w:rsidRPr="007137A5" w:rsidRDefault="007137A5" w:rsidP="007137A5">
      <w:pPr>
        <w:ind w:left="360" w:right="72" w:hanging="360"/>
        <w:rPr>
          <w:rFonts w:cs="Arial"/>
          <w:color w:val="2C323C"/>
          <w:spacing w:val="2"/>
          <w:sz w:val="18"/>
          <w:szCs w:val="18"/>
          <w:lang w:val="de-DE"/>
        </w:rPr>
      </w:pPr>
      <w:r w:rsidRPr="007137A5">
        <w:rPr>
          <w:rFonts w:cs="Arial"/>
          <w:color w:val="2C323C"/>
          <w:spacing w:val="2"/>
          <w:sz w:val="18"/>
          <w:szCs w:val="18"/>
          <w:lang w:val="de-DE"/>
        </w:rPr>
        <w:t>1</w:t>
      </w:r>
      <w:r w:rsidR="00B06633">
        <w:rPr>
          <w:rFonts w:cs="Arial"/>
          <w:color w:val="2C323C"/>
          <w:spacing w:val="2"/>
          <w:sz w:val="18"/>
          <w:szCs w:val="18"/>
          <w:lang w:val="de-DE"/>
        </w:rPr>
        <w:t>0</w:t>
      </w:r>
      <w:r w:rsidRPr="007137A5">
        <w:rPr>
          <w:rFonts w:cs="Arial"/>
          <w:color w:val="2C323C"/>
          <w:spacing w:val="2"/>
          <w:sz w:val="18"/>
          <w:szCs w:val="18"/>
          <w:lang w:val="de-DE"/>
        </w:rPr>
        <w:t xml:space="preserve">. Für alle innert 5 Jahren entstehenden Schäden an der </w:t>
      </w:r>
      <w:proofErr w:type="spellStart"/>
      <w:r w:rsidRPr="007137A5">
        <w:rPr>
          <w:rFonts w:cs="Arial"/>
          <w:color w:val="2C323C"/>
          <w:spacing w:val="2"/>
          <w:sz w:val="18"/>
          <w:szCs w:val="18"/>
          <w:lang w:val="de-DE"/>
        </w:rPr>
        <w:t>Strassenanlage</w:t>
      </w:r>
      <w:proofErr w:type="spellEnd"/>
      <w:r w:rsidRPr="007137A5">
        <w:rPr>
          <w:rFonts w:cs="Arial"/>
          <w:color w:val="2C323C"/>
          <w:spacing w:val="2"/>
          <w:sz w:val="18"/>
          <w:szCs w:val="18"/>
          <w:lang w:val="de-DE"/>
        </w:rPr>
        <w:t xml:space="preserve">, die durch </w:t>
      </w:r>
      <w:proofErr w:type="spellStart"/>
      <w:r w:rsidRPr="007137A5">
        <w:rPr>
          <w:rFonts w:cs="Arial"/>
          <w:color w:val="2C323C"/>
          <w:spacing w:val="2"/>
          <w:sz w:val="18"/>
          <w:szCs w:val="18"/>
          <w:lang w:val="de-DE"/>
        </w:rPr>
        <w:t>unsachgemässe</w:t>
      </w:r>
      <w:proofErr w:type="spellEnd"/>
      <w:r w:rsidRPr="007137A5">
        <w:rPr>
          <w:rFonts w:cs="Arial"/>
          <w:color w:val="2C323C"/>
          <w:spacing w:val="2"/>
          <w:sz w:val="18"/>
          <w:szCs w:val="18"/>
          <w:lang w:val="de-DE"/>
        </w:rPr>
        <w:t xml:space="preserve"> Auffüllung und Verdic</w:t>
      </w:r>
      <w:r w:rsidRPr="007137A5">
        <w:rPr>
          <w:rFonts w:cs="Arial"/>
          <w:color w:val="2C323C"/>
          <w:spacing w:val="2"/>
          <w:sz w:val="18"/>
          <w:szCs w:val="18"/>
          <w:lang w:val="de-DE"/>
        </w:rPr>
        <w:t>h</w:t>
      </w:r>
      <w:r w:rsidRPr="007137A5">
        <w:rPr>
          <w:rFonts w:cs="Arial"/>
          <w:color w:val="2C323C"/>
          <w:spacing w:val="2"/>
          <w:sz w:val="18"/>
          <w:szCs w:val="18"/>
          <w:lang w:val="de-DE"/>
        </w:rPr>
        <w:t>tung zurückzuführen sind, hat der Bewilligungsnehmer aufzukommen.</w:t>
      </w:r>
    </w:p>
    <w:p w:rsidR="007137A5" w:rsidRPr="00EA0418" w:rsidRDefault="007137A5" w:rsidP="007137A5">
      <w:pPr>
        <w:pStyle w:val="Style2"/>
        <w:adjustRightInd/>
        <w:rPr>
          <w:rFonts w:ascii="Arial" w:hAnsi="Arial" w:cs="Arial"/>
          <w:color w:val="2C323C"/>
          <w:spacing w:val="2"/>
          <w:sz w:val="12"/>
          <w:szCs w:val="12"/>
          <w:lang w:val="de-DE"/>
        </w:rPr>
      </w:pPr>
    </w:p>
    <w:p w:rsidR="007137A5" w:rsidRPr="007137A5" w:rsidRDefault="007137A5" w:rsidP="007137A5">
      <w:pPr>
        <w:ind w:left="360" w:right="74" w:hanging="360"/>
        <w:rPr>
          <w:rFonts w:cs="Arial"/>
          <w:color w:val="2C323C"/>
          <w:spacing w:val="2"/>
          <w:sz w:val="18"/>
          <w:szCs w:val="18"/>
          <w:lang w:val="de-DE"/>
        </w:rPr>
      </w:pPr>
      <w:r w:rsidRPr="007137A5">
        <w:rPr>
          <w:rFonts w:cs="Arial"/>
          <w:color w:val="2C323C"/>
          <w:spacing w:val="2"/>
          <w:sz w:val="18"/>
          <w:szCs w:val="18"/>
          <w:lang w:val="de-DE"/>
        </w:rPr>
        <w:t>1</w:t>
      </w:r>
      <w:r w:rsidR="00B06633">
        <w:rPr>
          <w:rFonts w:cs="Arial"/>
          <w:color w:val="2C323C"/>
          <w:spacing w:val="2"/>
          <w:sz w:val="18"/>
          <w:szCs w:val="18"/>
          <w:lang w:val="de-DE"/>
        </w:rPr>
        <w:t>1</w:t>
      </w:r>
      <w:r w:rsidRPr="007137A5">
        <w:rPr>
          <w:rFonts w:cs="Arial"/>
          <w:color w:val="2C323C"/>
          <w:spacing w:val="2"/>
          <w:sz w:val="18"/>
          <w:szCs w:val="18"/>
          <w:lang w:val="de-DE"/>
        </w:rPr>
        <w:t xml:space="preserve">. Die vorstehenden Bestimmungen finden auch auf spätere Unterhalts- und sonstige Arbeiten an der bewilligten Anlage </w:t>
      </w:r>
      <w:proofErr w:type="spellStart"/>
      <w:r w:rsidRPr="007137A5">
        <w:rPr>
          <w:rFonts w:cs="Arial"/>
          <w:color w:val="2C323C"/>
          <w:spacing w:val="2"/>
          <w:sz w:val="18"/>
          <w:szCs w:val="18"/>
          <w:lang w:val="de-DE"/>
        </w:rPr>
        <w:t>sin</w:t>
      </w:r>
      <w:r w:rsidRPr="007137A5">
        <w:rPr>
          <w:rFonts w:cs="Arial"/>
          <w:color w:val="2C323C"/>
          <w:spacing w:val="2"/>
          <w:sz w:val="18"/>
          <w:szCs w:val="18"/>
          <w:lang w:val="de-DE"/>
        </w:rPr>
        <w:t>n</w:t>
      </w:r>
      <w:r w:rsidRPr="007137A5">
        <w:rPr>
          <w:rFonts w:cs="Arial"/>
          <w:color w:val="2C323C"/>
          <w:spacing w:val="2"/>
          <w:sz w:val="18"/>
          <w:szCs w:val="18"/>
          <w:lang w:val="de-DE"/>
        </w:rPr>
        <w:t>gemäss</w:t>
      </w:r>
      <w:proofErr w:type="spellEnd"/>
      <w:r w:rsidRPr="007137A5">
        <w:rPr>
          <w:rFonts w:cs="Arial"/>
          <w:color w:val="2C323C"/>
          <w:spacing w:val="2"/>
          <w:sz w:val="18"/>
          <w:szCs w:val="18"/>
          <w:lang w:val="de-DE"/>
        </w:rPr>
        <w:t xml:space="preserve"> Anwendung.</w:t>
      </w:r>
    </w:p>
    <w:p w:rsidR="007137A5" w:rsidRPr="00EA0418" w:rsidRDefault="007137A5" w:rsidP="007137A5">
      <w:pPr>
        <w:pStyle w:val="Style2"/>
        <w:adjustRightInd/>
        <w:rPr>
          <w:rFonts w:ascii="Arial" w:hAnsi="Arial" w:cs="Arial"/>
          <w:color w:val="2C323C"/>
          <w:spacing w:val="2"/>
          <w:sz w:val="12"/>
          <w:szCs w:val="12"/>
          <w:lang w:val="de-DE"/>
        </w:rPr>
      </w:pPr>
    </w:p>
    <w:p w:rsidR="007137A5" w:rsidRPr="007137A5" w:rsidRDefault="007137A5" w:rsidP="007137A5">
      <w:pPr>
        <w:ind w:left="360" w:right="72" w:hanging="360"/>
        <w:rPr>
          <w:rFonts w:cs="Arial"/>
          <w:color w:val="2C323C"/>
          <w:spacing w:val="2"/>
          <w:sz w:val="18"/>
          <w:szCs w:val="18"/>
          <w:lang w:val="de-DE"/>
        </w:rPr>
      </w:pPr>
      <w:r w:rsidRPr="007137A5">
        <w:rPr>
          <w:rFonts w:cs="Arial"/>
          <w:color w:val="2C323C"/>
          <w:spacing w:val="2"/>
          <w:sz w:val="18"/>
          <w:szCs w:val="18"/>
          <w:lang w:val="de-DE"/>
        </w:rPr>
        <w:t>1</w:t>
      </w:r>
      <w:r w:rsidR="00B06633">
        <w:rPr>
          <w:rFonts w:cs="Arial"/>
          <w:color w:val="2C323C"/>
          <w:spacing w:val="2"/>
          <w:sz w:val="18"/>
          <w:szCs w:val="18"/>
          <w:lang w:val="de-DE"/>
        </w:rPr>
        <w:t>2</w:t>
      </w:r>
      <w:r w:rsidRPr="007137A5">
        <w:rPr>
          <w:rFonts w:cs="Arial"/>
          <w:color w:val="2C323C"/>
          <w:spacing w:val="2"/>
          <w:sz w:val="18"/>
          <w:szCs w:val="18"/>
          <w:lang w:val="de-DE"/>
        </w:rPr>
        <w:t>. Bei Änderungen im Leitungseigentum gehen vorstehende Verpflichtungen ohne weiteres auf den Erwerber über.</w:t>
      </w:r>
    </w:p>
    <w:p w:rsidR="007137A5" w:rsidRPr="00EA0418" w:rsidRDefault="007137A5" w:rsidP="007137A5">
      <w:pPr>
        <w:pStyle w:val="Style2"/>
        <w:adjustRightInd/>
        <w:rPr>
          <w:rFonts w:ascii="Arial" w:hAnsi="Arial" w:cs="Arial"/>
          <w:color w:val="2C323C"/>
          <w:spacing w:val="2"/>
          <w:sz w:val="12"/>
          <w:szCs w:val="12"/>
          <w:lang w:val="de-DE"/>
        </w:rPr>
      </w:pPr>
    </w:p>
    <w:p w:rsidR="00FA192B" w:rsidRDefault="007137A5" w:rsidP="007137A5">
      <w:pPr>
        <w:spacing w:after="600"/>
        <w:ind w:left="357" w:hanging="357"/>
        <w:rPr>
          <w:sz w:val="2"/>
        </w:rPr>
      </w:pPr>
      <w:r w:rsidRPr="007137A5">
        <w:rPr>
          <w:rFonts w:cs="Arial"/>
          <w:color w:val="2C323C"/>
          <w:spacing w:val="2"/>
          <w:sz w:val="18"/>
          <w:szCs w:val="18"/>
          <w:lang w:val="de-DE"/>
        </w:rPr>
        <w:t>1</w:t>
      </w:r>
      <w:r w:rsidR="00B06633">
        <w:rPr>
          <w:rFonts w:cs="Arial"/>
          <w:color w:val="2C323C"/>
          <w:spacing w:val="2"/>
          <w:sz w:val="18"/>
          <w:szCs w:val="18"/>
          <w:lang w:val="de-DE"/>
        </w:rPr>
        <w:t>3</w:t>
      </w:r>
      <w:r w:rsidRPr="007137A5">
        <w:rPr>
          <w:rFonts w:cs="Arial"/>
          <w:color w:val="2C323C"/>
          <w:spacing w:val="2"/>
          <w:sz w:val="18"/>
          <w:szCs w:val="18"/>
          <w:lang w:val="de-DE"/>
        </w:rPr>
        <w:t>. Vorstehende Bedingungen werden vom Gesuchsteller mit der Annahme</w:t>
      </w:r>
      <w:r w:rsidRPr="007137A5">
        <w:rPr>
          <w:rFonts w:cs="Arial"/>
          <w:b/>
          <w:bCs/>
          <w:color w:val="2C323C"/>
          <w:spacing w:val="2"/>
          <w:sz w:val="18"/>
          <w:szCs w:val="18"/>
          <w:lang w:val="de-DE"/>
        </w:rPr>
        <w:t xml:space="preserve"> </w:t>
      </w:r>
      <w:r w:rsidRPr="007137A5">
        <w:rPr>
          <w:rFonts w:cs="Arial"/>
          <w:color w:val="2C323C"/>
          <w:spacing w:val="2"/>
          <w:sz w:val="18"/>
          <w:szCs w:val="18"/>
          <w:lang w:val="de-DE"/>
        </w:rPr>
        <w:t>der Bewilligung</w:t>
      </w:r>
      <w:r w:rsidRPr="007137A5">
        <w:rPr>
          <w:rFonts w:cs="Arial"/>
          <w:b/>
          <w:bCs/>
          <w:color w:val="2C323C"/>
          <w:spacing w:val="2"/>
          <w:sz w:val="18"/>
          <w:szCs w:val="18"/>
          <w:lang w:val="de-DE"/>
        </w:rPr>
        <w:t xml:space="preserve"> </w:t>
      </w:r>
      <w:r w:rsidRPr="007137A5">
        <w:rPr>
          <w:rFonts w:cs="Arial"/>
          <w:color w:val="2C323C"/>
          <w:spacing w:val="2"/>
          <w:sz w:val="18"/>
          <w:szCs w:val="18"/>
          <w:lang w:val="de-DE"/>
        </w:rPr>
        <w:t>in vollem Umfang</w:t>
      </w:r>
      <w:r w:rsidRPr="007137A5">
        <w:rPr>
          <w:rFonts w:cs="Arial"/>
          <w:b/>
          <w:bCs/>
          <w:color w:val="2C323C"/>
          <w:spacing w:val="2"/>
          <w:sz w:val="18"/>
          <w:szCs w:val="18"/>
          <w:lang w:val="de-DE"/>
        </w:rPr>
        <w:t xml:space="preserve"> </w:t>
      </w:r>
      <w:r w:rsidRPr="007137A5">
        <w:rPr>
          <w:rFonts w:cs="Arial"/>
          <w:color w:val="2C323C"/>
          <w:spacing w:val="2"/>
          <w:sz w:val="18"/>
          <w:szCs w:val="18"/>
          <w:lang w:val="de-DE"/>
        </w:rPr>
        <w:t>anerkannt.</w:t>
      </w:r>
    </w:p>
    <w:sectPr w:rsidR="00FA192B" w:rsidSect="00EA0418">
      <w:type w:val="nextColumn"/>
      <w:pgSz w:w="11907" w:h="16840" w:code="9"/>
      <w:pgMar w:top="510" w:right="709" w:bottom="397" w:left="567" w:header="0" w:footer="624" w:gutter="0"/>
      <w:cols w:space="136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C0B" w:rsidRDefault="00CD6C0B">
      <w:r>
        <w:separator/>
      </w:r>
    </w:p>
  </w:endnote>
  <w:endnote w:type="continuationSeparator" w:id="0">
    <w:p w:rsidR="00CD6C0B" w:rsidRDefault="00CD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4A" w:rsidRDefault="00856B4A">
    <w:pPr>
      <w:pStyle w:val="Fuzeile"/>
      <w:tabs>
        <w:tab w:val="clear" w:pos="9072"/>
        <w:tab w:val="right" w:pos="9639"/>
      </w:tabs>
    </w:pPr>
    <w:r>
      <w:rPr>
        <w:sz w:val="16"/>
      </w:rPr>
      <w:t>07.10.2014/BIT/LIE</w:t>
    </w:r>
    <w:r>
      <w:rPr>
        <w:sz w:val="16"/>
      </w:rPr>
      <w:tab/>
    </w:r>
    <w:r>
      <w:rPr>
        <w:sz w:val="16"/>
      </w:rPr>
      <w:tab/>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701EC7">
      <w:rPr>
        <w:rStyle w:val="Seitenzahl"/>
        <w:noProof/>
        <w:sz w:val="16"/>
      </w:rPr>
      <w:t>1</w:t>
    </w:r>
    <w:r>
      <w:rPr>
        <w:rStyle w:val="Seitenzahl"/>
        <w:sz w:val="16"/>
      </w:rPr>
      <w:fldChar w:fldCharType="end"/>
    </w:r>
    <w:r>
      <w:rPr>
        <w:rStyle w:val="Seitenzahl"/>
        <w:sz w:val="16"/>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4A" w:rsidRDefault="00856B4A" w:rsidP="00E84F8A">
    <w:pPr>
      <w:pStyle w:val="Fuzeile"/>
      <w:tabs>
        <w:tab w:val="clear" w:pos="4536"/>
        <w:tab w:val="clear" w:pos="9072"/>
        <w:tab w:val="right" w:pos="10490"/>
      </w:tabs>
      <w:rPr>
        <w:sz w:val="16"/>
      </w:rPr>
    </w:pPr>
    <w:r>
      <w:rPr>
        <w:sz w:val="16"/>
      </w:rPr>
      <w:t>0</w:t>
    </w:r>
    <w:r w:rsidR="000D64AF">
      <w:rPr>
        <w:sz w:val="16"/>
      </w:rPr>
      <w:t>7</w:t>
    </w:r>
    <w:r>
      <w:rPr>
        <w:sz w:val="16"/>
      </w:rPr>
      <w:t>.</w:t>
    </w:r>
    <w:r w:rsidR="000D64AF">
      <w:rPr>
        <w:sz w:val="16"/>
      </w:rPr>
      <w:t>10</w:t>
    </w:r>
    <w:r>
      <w:rPr>
        <w:sz w:val="16"/>
      </w:rPr>
      <w:t>.201</w:t>
    </w:r>
    <w:r w:rsidR="000D64AF">
      <w:rPr>
        <w:sz w:val="16"/>
      </w:rPr>
      <w:t>4</w:t>
    </w:r>
    <w:r>
      <w:rPr>
        <w:sz w:val="16"/>
      </w:rPr>
      <w:t xml:space="preserve"> / BIT / LIE</w:t>
    </w:r>
    <w:r>
      <w:rPr>
        <w:sz w:val="16"/>
      </w:rPr>
      <w:tab/>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701EC7">
      <w:rPr>
        <w:rStyle w:val="Seitenzahl"/>
        <w:noProof/>
        <w:sz w:val="16"/>
      </w:rPr>
      <w:t>2</w:t>
    </w:r>
    <w:r>
      <w:rPr>
        <w:rStyle w:val="Seitenzahl"/>
        <w:sz w:val="16"/>
      </w:rPr>
      <w:fldChar w:fldCharType="end"/>
    </w:r>
    <w:r>
      <w:rPr>
        <w:rStyle w:val="Seitenzahl"/>
        <w:sz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C0B" w:rsidRDefault="00CD6C0B">
      <w:r>
        <w:separator/>
      </w:r>
    </w:p>
  </w:footnote>
  <w:footnote w:type="continuationSeparator" w:id="0">
    <w:p w:rsidR="00CD6C0B" w:rsidRDefault="00CD6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5B2DA"/>
    <w:multiLevelType w:val="singleLevel"/>
    <w:tmpl w:val="5E919312"/>
    <w:lvl w:ilvl="0">
      <w:start w:val="1"/>
      <w:numFmt w:val="lowerLetter"/>
      <w:lvlText w:val="%1)"/>
      <w:lvlJc w:val="left"/>
      <w:pPr>
        <w:tabs>
          <w:tab w:val="num" w:pos="576"/>
        </w:tabs>
        <w:ind w:left="288" w:firstLine="0"/>
      </w:pPr>
      <w:rPr>
        <w:color w:val="24252C"/>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A5"/>
    <w:rsid w:val="00063810"/>
    <w:rsid w:val="000866C1"/>
    <w:rsid w:val="000D64AF"/>
    <w:rsid w:val="002A599C"/>
    <w:rsid w:val="002D2BC0"/>
    <w:rsid w:val="00335761"/>
    <w:rsid w:val="00367ABB"/>
    <w:rsid w:val="00406D49"/>
    <w:rsid w:val="00501E19"/>
    <w:rsid w:val="00533349"/>
    <w:rsid w:val="005E1960"/>
    <w:rsid w:val="00701EC7"/>
    <w:rsid w:val="00712C52"/>
    <w:rsid w:val="007137A5"/>
    <w:rsid w:val="00732B46"/>
    <w:rsid w:val="00740942"/>
    <w:rsid w:val="007833D5"/>
    <w:rsid w:val="00840A22"/>
    <w:rsid w:val="00856B4A"/>
    <w:rsid w:val="00872691"/>
    <w:rsid w:val="00882BBA"/>
    <w:rsid w:val="00924148"/>
    <w:rsid w:val="00A80FC4"/>
    <w:rsid w:val="00B06633"/>
    <w:rsid w:val="00B11E76"/>
    <w:rsid w:val="00CD6C0B"/>
    <w:rsid w:val="00DF69B0"/>
    <w:rsid w:val="00E50103"/>
    <w:rsid w:val="00E84F8A"/>
    <w:rsid w:val="00EA0418"/>
    <w:rsid w:val="00EA1814"/>
    <w:rsid w:val="00ED6B0A"/>
    <w:rsid w:val="00F85810"/>
    <w:rsid w:val="00FA192B"/>
    <w:rsid w:val="00FA61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rsid w:val="007137A5"/>
    <w:pPr>
      <w:keepNext/>
      <w:spacing w:before="240" w:after="60"/>
      <w:outlineLvl w:val="0"/>
    </w:pPr>
    <w:rPr>
      <w:rFonts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Textkrper-Zeileneinzug">
    <w:name w:val="Body Text Indent"/>
    <w:basedOn w:val="Standard"/>
    <w:rsid w:val="007137A5"/>
    <w:pPr>
      <w:overflowPunct/>
      <w:autoSpaceDE/>
      <w:autoSpaceDN/>
      <w:adjustRightInd/>
      <w:spacing w:line="280" w:lineRule="exact"/>
      <w:ind w:firstLine="72"/>
      <w:textAlignment w:val="auto"/>
    </w:pPr>
    <w:rPr>
      <w:rFonts w:cs="Arial"/>
      <w:color w:val="24252C"/>
      <w:sz w:val="24"/>
      <w:lang w:val="de-DE"/>
    </w:rPr>
  </w:style>
  <w:style w:type="paragraph" w:styleId="Blocktext">
    <w:name w:val="Block Text"/>
    <w:basedOn w:val="Standard"/>
    <w:rsid w:val="007137A5"/>
    <w:pPr>
      <w:overflowPunct/>
      <w:autoSpaceDE/>
      <w:autoSpaceDN/>
      <w:adjustRightInd/>
      <w:spacing w:line="216" w:lineRule="exact"/>
      <w:ind w:left="288" w:right="72"/>
      <w:textAlignment w:val="auto"/>
    </w:pPr>
    <w:rPr>
      <w:rFonts w:cs="Arial"/>
      <w:color w:val="24252C"/>
      <w:sz w:val="24"/>
      <w:lang w:val="de-DE"/>
    </w:rPr>
  </w:style>
  <w:style w:type="paragraph" w:customStyle="1" w:styleId="Style2">
    <w:name w:val="Style 2"/>
    <w:basedOn w:val="Standard"/>
    <w:rsid w:val="007137A5"/>
    <w:pPr>
      <w:widowControl w:val="0"/>
      <w:overflowPunct/>
      <w:textAlignment w:val="auto"/>
    </w:pPr>
    <w:rPr>
      <w:rFonts w:ascii="Times New Roman" w:hAnsi="Times New Roman"/>
      <w:sz w:val="24"/>
      <w:szCs w:val="24"/>
      <w:lang w:val="en-US"/>
    </w:rPr>
  </w:style>
  <w:style w:type="paragraph" w:customStyle="1" w:styleId="CIberschrift">
    <w:name w:val="CIÜberschrift"/>
    <w:basedOn w:val="berschrift1"/>
    <w:rsid w:val="007137A5"/>
    <w:pPr>
      <w:overflowPunct/>
      <w:autoSpaceDE/>
      <w:autoSpaceDN/>
      <w:adjustRightInd/>
      <w:spacing w:before="0" w:after="0" w:line="280" w:lineRule="exact"/>
      <w:textAlignment w:val="auto"/>
    </w:pPr>
    <w:rPr>
      <w:bCs w:val="0"/>
      <w:kern w:val="0"/>
      <w:sz w:val="24"/>
      <w:szCs w:val="24"/>
    </w:rPr>
  </w:style>
  <w:style w:type="paragraph" w:customStyle="1" w:styleId="Style1">
    <w:name w:val="Style 1"/>
    <w:basedOn w:val="Standard"/>
    <w:rsid w:val="007137A5"/>
    <w:pPr>
      <w:widowControl w:val="0"/>
      <w:overflowPunct/>
      <w:adjustRightInd/>
      <w:ind w:left="288"/>
      <w:textAlignment w:val="auto"/>
    </w:pPr>
    <w:rPr>
      <w:rFonts w:ascii="Times New Roman" w:hAnsi="Times New Roman"/>
      <w:sz w:val="24"/>
      <w:szCs w:val="24"/>
      <w:lang w:val="en-US"/>
    </w:rPr>
  </w:style>
  <w:style w:type="paragraph" w:styleId="Sprechblasentext">
    <w:name w:val="Balloon Text"/>
    <w:basedOn w:val="Standard"/>
    <w:link w:val="SprechblasentextZchn"/>
    <w:rsid w:val="00856B4A"/>
    <w:rPr>
      <w:rFonts w:ascii="Tahoma" w:hAnsi="Tahoma" w:cs="Tahoma"/>
      <w:sz w:val="16"/>
      <w:szCs w:val="16"/>
    </w:rPr>
  </w:style>
  <w:style w:type="character" w:customStyle="1" w:styleId="SprechblasentextZchn">
    <w:name w:val="Sprechblasentext Zchn"/>
    <w:link w:val="Sprechblasentext"/>
    <w:rsid w:val="00856B4A"/>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rsid w:val="007137A5"/>
    <w:pPr>
      <w:keepNext/>
      <w:spacing w:before="240" w:after="60"/>
      <w:outlineLvl w:val="0"/>
    </w:pPr>
    <w:rPr>
      <w:rFonts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Textkrper-Zeileneinzug">
    <w:name w:val="Body Text Indent"/>
    <w:basedOn w:val="Standard"/>
    <w:rsid w:val="007137A5"/>
    <w:pPr>
      <w:overflowPunct/>
      <w:autoSpaceDE/>
      <w:autoSpaceDN/>
      <w:adjustRightInd/>
      <w:spacing w:line="280" w:lineRule="exact"/>
      <w:ind w:firstLine="72"/>
      <w:textAlignment w:val="auto"/>
    </w:pPr>
    <w:rPr>
      <w:rFonts w:cs="Arial"/>
      <w:color w:val="24252C"/>
      <w:sz w:val="24"/>
      <w:lang w:val="de-DE"/>
    </w:rPr>
  </w:style>
  <w:style w:type="paragraph" w:styleId="Blocktext">
    <w:name w:val="Block Text"/>
    <w:basedOn w:val="Standard"/>
    <w:rsid w:val="007137A5"/>
    <w:pPr>
      <w:overflowPunct/>
      <w:autoSpaceDE/>
      <w:autoSpaceDN/>
      <w:adjustRightInd/>
      <w:spacing w:line="216" w:lineRule="exact"/>
      <w:ind w:left="288" w:right="72"/>
      <w:textAlignment w:val="auto"/>
    </w:pPr>
    <w:rPr>
      <w:rFonts w:cs="Arial"/>
      <w:color w:val="24252C"/>
      <w:sz w:val="24"/>
      <w:lang w:val="de-DE"/>
    </w:rPr>
  </w:style>
  <w:style w:type="paragraph" w:customStyle="1" w:styleId="Style2">
    <w:name w:val="Style 2"/>
    <w:basedOn w:val="Standard"/>
    <w:rsid w:val="007137A5"/>
    <w:pPr>
      <w:widowControl w:val="0"/>
      <w:overflowPunct/>
      <w:textAlignment w:val="auto"/>
    </w:pPr>
    <w:rPr>
      <w:rFonts w:ascii="Times New Roman" w:hAnsi="Times New Roman"/>
      <w:sz w:val="24"/>
      <w:szCs w:val="24"/>
      <w:lang w:val="en-US"/>
    </w:rPr>
  </w:style>
  <w:style w:type="paragraph" w:customStyle="1" w:styleId="CIberschrift">
    <w:name w:val="CIÜberschrift"/>
    <w:basedOn w:val="berschrift1"/>
    <w:rsid w:val="007137A5"/>
    <w:pPr>
      <w:overflowPunct/>
      <w:autoSpaceDE/>
      <w:autoSpaceDN/>
      <w:adjustRightInd/>
      <w:spacing w:before="0" w:after="0" w:line="280" w:lineRule="exact"/>
      <w:textAlignment w:val="auto"/>
    </w:pPr>
    <w:rPr>
      <w:bCs w:val="0"/>
      <w:kern w:val="0"/>
      <w:sz w:val="24"/>
      <w:szCs w:val="24"/>
    </w:rPr>
  </w:style>
  <w:style w:type="paragraph" w:customStyle="1" w:styleId="Style1">
    <w:name w:val="Style 1"/>
    <w:basedOn w:val="Standard"/>
    <w:rsid w:val="007137A5"/>
    <w:pPr>
      <w:widowControl w:val="0"/>
      <w:overflowPunct/>
      <w:adjustRightInd/>
      <w:ind w:left="288"/>
      <w:textAlignment w:val="auto"/>
    </w:pPr>
    <w:rPr>
      <w:rFonts w:ascii="Times New Roman" w:hAnsi="Times New Roman"/>
      <w:sz w:val="24"/>
      <w:szCs w:val="24"/>
      <w:lang w:val="en-US"/>
    </w:rPr>
  </w:style>
  <w:style w:type="paragraph" w:styleId="Sprechblasentext">
    <w:name w:val="Balloon Text"/>
    <w:basedOn w:val="Standard"/>
    <w:link w:val="SprechblasentextZchn"/>
    <w:rsid w:val="00856B4A"/>
    <w:rPr>
      <w:rFonts w:ascii="Tahoma" w:hAnsi="Tahoma" w:cs="Tahoma"/>
      <w:sz w:val="16"/>
      <w:szCs w:val="16"/>
    </w:rPr>
  </w:style>
  <w:style w:type="character" w:customStyle="1" w:styleId="SprechblasentextZchn">
    <w:name w:val="Sprechblasentext Zchn"/>
    <w:link w:val="Sprechblasentext"/>
    <w:rsid w:val="00856B4A"/>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1554AE89.dotm</Template>
  <TotalTime>0</TotalTime>
  <Pages>2</Pages>
  <Words>739</Words>
  <Characters>5252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Kantonales Tiefbauamt</vt:lpstr>
    </vt:vector>
  </TitlesOfParts>
  <Company>Kanton Thurgau</Company>
  <LinksUpToDate>false</LinksUpToDate>
  <CharactersWithSpaces>5980</CharactersWithSpaces>
  <SharedDoc>false</SharedDoc>
  <HLinks>
    <vt:vector size="6" baseType="variant">
      <vt:variant>
        <vt:i4>4522009</vt:i4>
      </vt:variant>
      <vt:variant>
        <vt:i4>0</vt:i4>
      </vt:variant>
      <vt:variant>
        <vt:i4>0</vt:i4>
      </vt:variant>
      <vt:variant>
        <vt:i4>5</vt:i4>
      </vt:variant>
      <vt:variant>
        <vt:lpwstr>http://www.tiefbauamt.tg.ch/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Kantonales Tiefbauamt</dc:title>
  <dc:creator>Bruno Wartenweiler</dc:creator>
  <cp:lastModifiedBy>Bottighofen Gemeindeschreiber</cp:lastModifiedBy>
  <cp:revision>8</cp:revision>
  <cp:lastPrinted>2014-10-07T12:26:00Z</cp:lastPrinted>
  <dcterms:created xsi:type="dcterms:W3CDTF">2018-10-01T13:34:00Z</dcterms:created>
  <dcterms:modified xsi:type="dcterms:W3CDTF">2018-10-02T05:38:00Z</dcterms:modified>
</cp:coreProperties>
</file>